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8D" w:rsidRPr="005F4940" w:rsidRDefault="0017025B">
      <w:pPr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Pr="005F4940">
        <w:rPr>
          <w:rFonts w:ascii="Bookman Old Style" w:hAnsi="Bookman Old Style"/>
        </w:rPr>
        <w:tab/>
      </w:r>
      <w:r w:rsidR="00AD2FCF" w:rsidRPr="005F4940">
        <w:rPr>
          <w:rFonts w:ascii="Bookman Old Style" w:hAnsi="Bookman Old Style"/>
        </w:rPr>
        <w:tab/>
      </w:r>
    </w:p>
    <w:p w:rsidR="00085A1F" w:rsidRPr="005F4940" w:rsidRDefault="00085A1F">
      <w:pPr>
        <w:rPr>
          <w:rFonts w:ascii="Bookman Old Style" w:hAnsi="Bookman Old Style"/>
        </w:rPr>
      </w:pPr>
    </w:p>
    <w:p w:rsidR="00A65D47" w:rsidRDefault="00A65D47">
      <w:pPr>
        <w:rPr>
          <w:rFonts w:ascii="Bookman Old Style" w:hAnsi="Bookman Old Style"/>
          <w:sz w:val="20"/>
          <w:szCs w:val="20"/>
        </w:rPr>
      </w:pPr>
    </w:p>
    <w:p w:rsidR="00A97CEB" w:rsidRDefault="00A97CEB">
      <w:pPr>
        <w:rPr>
          <w:rFonts w:ascii="Bookman Old Style" w:hAnsi="Bookman Old Style"/>
          <w:sz w:val="20"/>
          <w:szCs w:val="20"/>
        </w:rPr>
      </w:pPr>
    </w:p>
    <w:p w:rsidR="0075629C" w:rsidRPr="005F4940" w:rsidRDefault="0075629C">
      <w:pPr>
        <w:rPr>
          <w:rFonts w:ascii="Bookman Old Style" w:hAnsi="Bookman Old Style"/>
          <w:sz w:val="20"/>
          <w:szCs w:val="20"/>
        </w:rPr>
      </w:pPr>
      <w:proofErr w:type="spellStart"/>
      <w:r w:rsidRPr="005F4940">
        <w:rPr>
          <w:rFonts w:ascii="Bookman Old Style" w:hAnsi="Bookman Old Style"/>
          <w:sz w:val="20"/>
          <w:szCs w:val="20"/>
        </w:rPr>
        <w:t>DepEd</w:t>
      </w:r>
      <w:proofErr w:type="spellEnd"/>
      <w:r w:rsidR="00C9268C" w:rsidRPr="005F4940">
        <w:rPr>
          <w:rFonts w:ascii="Bookman Old Style" w:hAnsi="Bookman Old Style"/>
          <w:sz w:val="20"/>
          <w:szCs w:val="20"/>
        </w:rPr>
        <w:t xml:space="preserve"> </w:t>
      </w:r>
      <w:r w:rsidRPr="005F4940">
        <w:rPr>
          <w:rFonts w:ascii="Bookman Old Style" w:hAnsi="Bookman Old Style"/>
          <w:sz w:val="20"/>
          <w:szCs w:val="20"/>
        </w:rPr>
        <w:t>O R D E R</w:t>
      </w:r>
    </w:p>
    <w:p w:rsidR="00085A1F" w:rsidRPr="005F4940" w:rsidRDefault="0075629C">
      <w:pPr>
        <w:rPr>
          <w:rFonts w:ascii="Bookman Old Style" w:hAnsi="Bookman Old Style"/>
          <w:sz w:val="20"/>
          <w:szCs w:val="20"/>
        </w:rPr>
      </w:pPr>
      <w:r w:rsidRPr="005F4940">
        <w:rPr>
          <w:rFonts w:ascii="Bookman Old Style" w:hAnsi="Bookman Old Style"/>
          <w:sz w:val="20"/>
          <w:szCs w:val="20"/>
        </w:rPr>
        <w:t>N</w:t>
      </w:r>
      <w:r w:rsidR="00C9268C" w:rsidRPr="005F4940">
        <w:rPr>
          <w:rFonts w:ascii="Bookman Old Style" w:hAnsi="Bookman Old Style"/>
          <w:sz w:val="20"/>
          <w:szCs w:val="20"/>
        </w:rPr>
        <w:t>o. ___, s. 201</w:t>
      </w:r>
      <w:r w:rsidR="00E23B2F" w:rsidRPr="005F4940">
        <w:rPr>
          <w:rFonts w:ascii="Bookman Old Style" w:hAnsi="Bookman Old Style"/>
          <w:sz w:val="20"/>
          <w:szCs w:val="20"/>
        </w:rPr>
        <w:t>3</w:t>
      </w:r>
    </w:p>
    <w:p w:rsidR="00085A1F" w:rsidRPr="005F4940" w:rsidRDefault="00085A1F">
      <w:pPr>
        <w:rPr>
          <w:rFonts w:ascii="Bookman Old Style" w:hAnsi="Bookman Old Style"/>
          <w:sz w:val="20"/>
          <w:szCs w:val="20"/>
        </w:rPr>
      </w:pPr>
    </w:p>
    <w:p w:rsidR="00085A1F" w:rsidRPr="00C437C0" w:rsidRDefault="003D396A" w:rsidP="00C437C0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REVISED </w:t>
      </w:r>
      <w:r w:rsidR="002E0206" w:rsidRPr="005F4940">
        <w:rPr>
          <w:rFonts w:ascii="Bookman Old Style" w:hAnsi="Bookman Old Style"/>
          <w:b/>
          <w:sz w:val="20"/>
          <w:szCs w:val="20"/>
        </w:rPr>
        <w:t>DATA GATHER</w:t>
      </w:r>
      <w:r w:rsidR="00AD1489">
        <w:rPr>
          <w:rFonts w:ascii="Bookman Old Style" w:hAnsi="Bookman Old Style"/>
          <w:b/>
          <w:sz w:val="20"/>
          <w:szCs w:val="20"/>
        </w:rPr>
        <w:t>ING</w:t>
      </w:r>
      <w:r>
        <w:rPr>
          <w:rFonts w:ascii="Bookman Old Style" w:hAnsi="Bookman Old Style"/>
          <w:b/>
          <w:sz w:val="20"/>
          <w:szCs w:val="20"/>
        </w:rPr>
        <w:t xml:space="preserve"> FORMS</w:t>
      </w:r>
      <w:r w:rsidR="00AD1489">
        <w:rPr>
          <w:rFonts w:ascii="Bookman Old Style" w:hAnsi="Bookman Old Style"/>
          <w:b/>
          <w:sz w:val="20"/>
          <w:szCs w:val="20"/>
        </w:rPr>
        <w:t xml:space="preserve"> FOR THE </w:t>
      </w:r>
      <w:r w:rsidR="003A7670">
        <w:rPr>
          <w:rFonts w:ascii="Bookman Old Style" w:hAnsi="Bookman Old Style"/>
          <w:b/>
          <w:sz w:val="20"/>
          <w:szCs w:val="20"/>
        </w:rPr>
        <w:t>BEGINNING OF SCHOOL YEAR (BOSY) 2013-2014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49136E">
        <w:rPr>
          <w:rFonts w:ascii="Bookman Old Style" w:hAnsi="Bookman Old Style"/>
          <w:b/>
          <w:sz w:val="20"/>
          <w:szCs w:val="20"/>
        </w:rPr>
        <w:t xml:space="preserve">OF THE </w:t>
      </w:r>
      <w:r w:rsidR="0049136E" w:rsidRPr="005F4940">
        <w:rPr>
          <w:rFonts w:ascii="Bookman Old Style" w:hAnsi="Bookman Old Style"/>
          <w:b/>
          <w:sz w:val="20"/>
          <w:szCs w:val="20"/>
        </w:rPr>
        <w:t>ENHANCED BASIC EDUCATION INFORMATION SYSTEM (EBEIS)</w:t>
      </w:r>
    </w:p>
    <w:p w:rsidR="0049136E" w:rsidRPr="005F4940" w:rsidRDefault="0049136E" w:rsidP="0049136E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C1EF4" w:rsidRPr="005F4940" w:rsidRDefault="00DC1EF4">
      <w:pPr>
        <w:rPr>
          <w:rFonts w:ascii="Bookman Old Style" w:hAnsi="Bookman Old Style"/>
          <w:b/>
          <w:sz w:val="20"/>
          <w:szCs w:val="20"/>
        </w:rPr>
      </w:pPr>
    </w:p>
    <w:p w:rsidR="00A21716" w:rsidRPr="005F4940" w:rsidRDefault="002E0206" w:rsidP="00A21716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>To:</w:t>
      </w:r>
      <w:r w:rsidR="00085A1F" w:rsidRPr="005F4940">
        <w:rPr>
          <w:rFonts w:ascii="Bookman Old Style" w:hAnsi="Bookman Old Style"/>
          <w:b/>
          <w:sz w:val="20"/>
          <w:szCs w:val="20"/>
        </w:rPr>
        <w:t xml:space="preserve"> </w:t>
      </w:r>
      <w:r w:rsidR="00085A1F" w:rsidRPr="005F4940">
        <w:rPr>
          <w:rFonts w:ascii="Bookman Old Style" w:hAnsi="Bookman Old Style"/>
          <w:b/>
          <w:sz w:val="20"/>
          <w:szCs w:val="20"/>
        </w:rPr>
        <w:tab/>
      </w:r>
      <w:r w:rsidR="00A21716" w:rsidRPr="005F4940">
        <w:rPr>
          <w:rFonts w:ascii="Bookman Old Style" w:hAnsi="Bookman Old Style"/>
          <w:b/>
          <w:sz w:val="20"/>
          <w:szCs w:val="20"/>
        </w:rPr>
        <w:t>Undersecretaries</w:t>
      </w:r>
    </w:p>
    <w:p w:rsidR="00A21716" w:rsidRPr="005F4940" w:rsidRDefault="00A21716" w:rsidP="00A21716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  <w:t>Assistant Secretaries</w:t>
      </w:r>
    </w:p>
    <w:p w:rsidR="00A21716" w:rsidRPr="005F4940" w:rsidRDefault="00A21716" w:rsidP="00A21716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  <w:t>Bureau Directors</w:t>
      </w:r>
    </w:p>
    <w:p w:rsidR="00A21716" w:rsidRPr="005F4940" w:rsidRDefault="00A21716" w:rsidP="00A21716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  <w:t>Directors of Services, Centers and Heads of Units</w:t>
      </w:r>
    </w:p>
    <w:p w:rsidR="00085A1F" w:rsidRDefault="00085A1F" w:rsidP="002E0206">
      <w:pPr>
        <w:ind w:firstLine="720"/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 xml:space="preserve">Regional </w:t>
      </w:r>
      <w:r w:rsidR="00AD1489">
        <w:rPr>
          <w:rFonts w:ascii="Bookman Old Style" w:hAnsi="Bookman Old Style"/>
          <w:b/>
          <w:sz w:val="20"/>
          <w:szCs w:val="20"/>
        </w:rPr>
        <w:t>Secretary, ARMM</w:t>
      </w:r>
    </w:p>
    <w:p w:rsidR="00415FD5" w:rsidRPr="005F4940" w:rsidRDefault="00AD1489" w:rsidP="002E0206">
      <w:pPr>
        <w:ind w:firstLine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Regional Directors</w:t>
      </w:r>
    </w:p>
    <w:p w:rsidR="00085A1F" w:rsidRPr="005F4940" w:rsidRDefault="00085A1F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  <w:t>Schools Division</w:t>
      </w:r>
      <w:r w:rsidR="00C9268C" w:rsidRPr="005F4940">
        <w:rPr>
          <w:rFonts w:ascii="Bookman Old Style" w:hAnsi="Bookman Old Style"/>
          <w:b/>
          <w:sz w:val="20"/>
          <w:szCs w:val="20"/>
        </w:rPr>
        <w:t>/City</w:t>
      </w:r>
      <w:r w:rsidRPr="005F4940">
        <w:rPr>
          <w:rFonts w:ascii="Bookman Old Style" w:hAnsi="Bookman Old Style"/>
          <w:b/>
          <w:sz w:val="20"/>
          <w:szCs w:val="20"/>
        </w:rPr>
        <w:t xml:space="preserve"> Superintendents</w:t>
      </w:r>
    </w:p>
    <w:p w:rsidR="00085A1F" w:rsidRDefault="00197807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</w:r>
      <w:r w:rsidR="00C9268C" w:rsidRPr="005F4940">
        <w:rPr>
          <w:rFonts w:ascii="Bookman Old Style" w:hAnsi="Bookman Old Style"/>
          <w:b/>
          <w:sz w:val="20"/>
          <w:szCs w:val="20"/>
        </w:rPr>
        <w:t>Heads, Public Elementary and Secondary Schools</w:t>
      </w:r>
    </w:p>
    <w:p w:rsidR="003D396A" w:rsidRDefault="003D396A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Pr="005F4940">
        <w:rPr>
          <w:rFonts w:ascii="Bookman Old Style" w:hAnsi="Bookman Old Style"/>
          <w:b/>
          <w:sz w:val="20"/>
          <w:szCs w:val="20"/>
        </w:rPr>
        <w:t xml:space="preserve">Heads, </w:t>
      </w:r>
      <w:r>
        <w:rPr>
          <w:rFonts w:ascii="Bookman Old Style" w:hAnsi="Bookman Old Style"/>
          <w:b/>
          <w:sz w:val="20"/>
          <w:szCs w:val="20"/>
        </w:rPr>
        <w:t>Private</w:t>
      </w:r>
      <w:r w:rsidRPr="005F4940">
        <w:rPr>
          <w:rFonts w:ascii="Bookman Old Style" w:hAnsi="Bookman Old Style"/>
          <w:b/>
          <w:sz w:val="20"/>
          <w:szCs w:val="20"/>
        </w:rPr>
        <w:t xml:space="preserve"> Schools</w:t>
      </w:r>
    </w:p>
    <w:p w:rsidR="003D396A" w:rsidRPr="005F4940" w:rsidRDefault="003D396A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Pr="005F4940">
        <w:rPr>
          <w:rFonts w:ascii="Bookman Old Style" w:hAnsi="Bookman Old Style"/>
          <w:b/>
          <w:sz w:val="20"/>
          <w:szCs w:val="20"/>
        </w:rPr>
        <w:t xml:space="preserve">Heads, </w:t>
      </w:r>
      <w:r>
        <w:rPr>
          <w:rFonts w:ascii="Bookman Old Style" w:hAnsi="Bookman Old Style"/>
          <w:b/>
          <w:sz w:val="20"/>
          <w:szCs w:val="20"/>
        </w:rPr>
        <w:t>State Universities and Colleges</w:t>
      </w:r>
    </w:p>
    <w:p w:rsidR="00A21716" w:rsidRPr="005F4940" w:rsidRDefault="00A21716">
      <w:pPr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ab/>
        <w:t>All Others Concerned</w:t>
      </w:r>
    </w:p>
    <w:p w:rsidR="00635D61" w:rsidRPr="005F4940" w:rsidRDefault="00D1768D" w:rsidP="00085A1F">
      <w:pPr>
        <w:ind w:left="2160" w:hanging="2340"/>
        <w:rPr>
          <w:rFonts w:ascii="Bookman Old Style" w:hAnsi="Bookman Old Style"/>
          <w:b/>
          <w:sz w:val="20"/>
          <w:szCs w:val="20"/>
        </w:rPr>
      </w:pPr>
      <w:r w:rsidRPr="005F4940">
        <w:rPr>
          <w:rFonts w:ascii="Bookman Old Style" w:hAnsi="Bookman Old Style"/>
          <w:b/>
          <w:sz w:val="20"/>
          <w:szCs w:val="20"/>
        </w:rPr>
        <w:t xml:space="preserve"> </w:t>
      </w:r>
    </w:p>
    <w:p w:rsidR="00A63C53" w:rsidRDefault="00A63C53" w:rsidP="00A63C53">
      <w:pPr>
        <w:jc w:val="both"/>
        <w:rPr>
          <w:rFonts w:ascii="Bookman Old Style" w:hAnsi="Bookman Old Style"/>
          <w:sz w:val="20"/>
          <w:szCs w:val="20"/>
        </w:rPr>
      </w:pPr>
    </w:p>
    <w:p w:rsidR="00D20CE5" w:rsidRDefault="00F27D61" w:rsidP="008C59A2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C437C0">
        <w:rPr>
          <w:rFonts w:ascii="Bookman Old Style" w:hAnsi="Bookman Old Style"/>
          <w:sz w:val="20"/>
          <w:szCs w:val="20"/>
        </w:rPr>
        <w:t xml:space="preserve">The EBEIS </w:t>
      </w:r>
      <w:r w:rsidR="003D14C5" w:rsidRPr="00C437C0">
        <w:rPr>
          <w:rFonts w:ascii="Bookman Old Style" w:hAnsi="Bookman Old Style"/>
          <w:sz w:val="20"/>
          <w:szCs w:val="20"/>
        </w:rPr>
        <w:t xml:space="preserve">was </w:t>
      </w:r>
      <w:r w:rsidR="00C437C0">
        <w:rPr>
          <w:rFonts w:ascii="Bookman Old Style" w:hAnsi="Bookman Old Style"/>
          <w:sz w:val="20"/>
          <w:szCs w:val="20"/>
        </w:rPr>
        <w:t xml:space="preserve">developed for efficient and effective </w:t>
      </w:r>
      <w:r w:rsidR="00C437C0" w:rsidRPr="00C437C0">
        <w:rPr>
          <w:rFonts w:ascii="Bookman Old Style" w:hAnsi="Bookman Old Style"/>
          <w:sz w:val="20"/>
          <w:szCs w:val="20"/>
        </w:rPr>
        <w:t>collect</w:t>
      </w:r>
      <w:r w:rsidR="00C437C0">
        <w:rPr>
          <w:rFonts w:ascii="Bookman Old Style" w:hAnsi="Bookman Old Style"/>
          <w:sz w:val="20"/>
          <w:szCs w:val="20"/>
        </w:rPr>
        <w:t>ion</w:t>
      </w:r>
      <w:r w:rsidR="00C437C0" w:rsidRPr="00C437C0">
        <w:rPr>
          <w:rFonts w:ascii="Bookman Old Style" w:hAnsi="Bookman Old Style"/>
          <w:sz w:val="20"/>
          <w:szCs w:val="20"/>
        </w:rPr>
        <w:t xml:space="preserve"> and</w:t>
      </w:r>
      <w:r w:rsidR="002107F7" w:rsidRPr="00C437C0">
        <w:rPr>
          <w:rFonts w:ascii="Bookman Old Style" w:hAnsi="Bookman Old Style"/>
          <w:sz w:val="20"/>
          <w:szCs w:val="20"/>
        </w:rPr>
        <w:t xml:space="preserve"> </w:t>
      </w:r>
      <w:r w:rsidR="003D14C5" w:rsidRPr="00C437C0">
        <w:rPr>
          <w:rFonts w:ascii="Bookman Old Style" w:hAnsi="Bookman Old Style"/>
          <w:sz w:val="20"/>
          <w:szCs w:val="20"/>
        </w:rPr>
        <w:t>process</w:t>
      </w:r>
      <w:r w:rsidR="00C437C0">
        <w:rPr>
          <w:rFonts w:ascii="Bookman Old Style" w:hAnsi="Bookman Old Style"/>
          <w:sz w:val="20"/>
          <w:szCs w:val="20"/>
        </w:rPr>
        <w:t>ing of relevant</w:t>
      </w:r>
      <w:r w:rsidR="003D14C5" w:rsidRPr="00C437C0">
        <w:rPr>
          <w:rFonts w:ascii="Bookman Old Style" w:hAnsi="Bookman Old Style"/>
          <w:sz w:val="20"/>
          <w:szCs w:val="20"/>
        </w:rPr>
        <w:t xml:space="preserve"> </w:t>
      </w:r>
      <w:r w:rsidR="00C437C0" w:rsidRPr="00C437C0">
        <w:rPr>
          <w:rFonts w:ascii="Bookman Old Style" w:hAnsi="Bookman Old Style"/>
          <w:sz w:val="20"/>
          <w:szCs w:val="20"/>
        </w:rPr>
        <w:t xml:space="preserve">school-level </w:t>
      </w:r>
      <w:r w:rsidR="002107F7" w:rsidRPr="00C437C0">
        <w:rPr>
          <w:rFonts w:ascii="Bookman Old Style" w:hAnsi="Bookman Old Style"/>
          <w:sz w:val="20"/>
          <w:szCs w:val="20"/>
        </w:rPr>
        <w:t>data needed for planning</w:t>
      </w:r>
      <w:r w:rsidR="003D14C5" w:rsidRPr="00C437C0">
        <w:rPr>
          <w:rFonts w:ascii="Bookman Old Style" w:hAnsi="Bookman Old Style"/>
          <w:sz w:val="20"/>
          <w:szCs w:val="20"/>
        </w:rPr>
        <w:t xml:space="preserve">, </w:t>
      </w:r>
      <w:r w:rsidR="00F24FA9" w:rsidRPr="00C437C0">
        <w:rPr>
          <w:rFonts w:ascii="Bookman Old Style" w:hAnsi="Bookman Old Style"/>
          <w:sz w:val="20"/>
          <w:szCs w:val="20"/>
        </w:rPr>
        <w:t>allocation of resources</w:t>
      </w:r>
      <w:r w:rsidR="003D14C5" w:rsidRPr="00C437C0">
        <w:rPr>
          <w:rFonts w:ascii="Bookman Old Style" w:hAnsi="Bookman Old Style"/>
          <w:sz w:val="20"/>
          <w:szCs w:val="20"/>
        </w:rPr>
        <w:t xml:space="preserve"> </w:t>
      </w:r>
      <w:r w:rsidR="00DD6129" w:rsidRPr="00C437C0">
        <w:rPr>
          <w:rFonts w:ascii="Bookman Old Style" w:hAnsi="Bookman Old Style"/>
          <w:sz w:val="20"/>
          <w:szCs w:val="20"/>
        </w:rPr>
        <w:t xml:space="preserve">and </w:t>
      </w:r>
      <w:r w:rsidR="00C437C0" w:rsidRPr="00C437C0">
        <w:rPr>
          <w:rFonts w:ascii="Bookman Old Style" w:hAnsi="Bookman Old Style"/>
          <w:sz w:val="20"/>
          <w:szCs w:val="20"/>
        </w:rPr>
        <w:t>generation</w:t>
      </w:r>
      <w:r w:rsidR="005168D7" w:rsidRPr="00C437C0">
        <w:rPr>
          <w:rFonts w:ascii="Bookman Old Style" w:hAnsi="Bookman Old Style"/>
          <w:sz w:val="20"/>
          <w:szCs w:val="20"/>
        </w:rPr>
        <w:t xml:space="preserve"> of </w:t>
      </w:r>
      <w:r w:rsidR="00C437C0">
        <w:rPr>
          <w:rFonts w:ascii="Bookman Old Style" w:hAnsi="Bookman Old Style"/>
          <w:sz w:val="20"/>
          <w:szCs w:val="20"/>
        </w:rPr>
        <w:t>performance indicators.</w:t>
      </w:r>
    </w:p>
    <w:p w:rsidR="00C437C0" w:rsidRPr="00C437C0" w:rsidRDefault="00C437C0" w:rsidP="00C437C0">
      <w:pPr>
        <w:jc w:val="both"/>
        <w:rPr>
          <w:rFonts w:ascii="Bookman Old Style" w:hAnsi="Bookman Old Style"/>
          <w:sz w:val="20"/>
          <w:szCs w:val="20"/>
        </w:rPr>
      </w:pPr>
    </w:p>
    <w:p w:rsidR="0049136E" w:rsidRPr="00F24FA9" w:rsidRDefault="00D20CE5" w:rsidP="0049136E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F24FA9">
        <w:rPr>
          <w:rFonts w:ascii="Bookman Old Style" w:hAnsi="Bookman Old Style"/>
          <w:sz w:val="20"/>
          <w:szCs w:val="20"/>
        </w:rPr>
        <w:t>The data collection, processing and</w:t>
      </w:r>
      <w:r w:rsidR="00C437C0">
        <w:rPr>
          <w:rFonts w:ascii="Bookman Old Style" w:hAnsi="Bookman Old Style"/>
          <w:sz w:val="20"/>
          <w:szCs w:val="20"/>
        </w:rPr>
        <w:t xml:space="preserve"> validation</w:t>
      </w:r>
      <w:r w:rsidRPr="00F24FA9">
        <w:rPr>
          <w:rFonts w:ascii="Bookman Old Style" w:hAnsi="Bookman Old Style"/>
          <w:sz w:val="20"/>
          <w:szCs w:val="20"/>
        </w:rPr>
        <w:t xml:space="preserve"> of school statistics shall begin with </w:t>
      </w:r>
      <w:r w:rsidR="0090293E" w:rsidRPr="00F24FA9">
        <w:rPr>
          <w:rFonts w:ascii="Bookman Old Style" w:hAnsi="Bookman Old Style"/>
          <w:sz w:val="20"/>
          <w:szCs w:val="20"/>
        </w:rPr>
        <w:t xml:space="preserve">the </w:t>
      </w:r>
      <w:r w:rsidR="003D396A">
        <w:rPr>
          <w:rFonts w:ascii="Bookman Old Style" w:hAnsi="Bookman Old Style"/>
          <w:sz w:val="20"/>
          <w:szCs w:val="20"/>
        </w:rPr>
        <w:t>dissemination</w:t>
      </w:r>
      <w:r w:rsidR="00F24FA9" w:rsidRPr="00F24FA9">
        <w:rPr>
          <w:rFonts w:ascii="Bookman Old Style" w:hAnsi="Bookman Old Style"/>
          <w:sz w:val="20"/>
          <w:szCs w:val="20"/>
        </w:rPr>
        <w:t xml:space="preserve"> of</w:t>
      </w:r>
      <w:r w:rsidR="003D396A">
        <w:rPr>
          <w:rFonts w:ascii="Bookman Old Style" w:hAnsi="Bookman Old Style"/>
          <w:sz w:val="20"/>
          <w:szCs w:val="20"/>
        </w:rPr>
        <w:t xml:space="preserve"> </w:t>
      </w:r>
      <w:r w:rsidR="003159E8">
        <w:rPr>
          <w:rFonts w:ascii="Bookman Old Style" w:hAnsi="Bookman Old Style"/>
          <w:sz w:val="20"/>
          <w:szCs w:val="20"/>
        </w:rPr>
        <w:t xml:space="preserve">the </w:t>
      </w:r>
      <w:r w:rsidR="003D396A">
        <w:rPr>
          <w:rFonts w:ascii="Bookman Old Style" w:hAnsi="Bookman Old Style"/>
          <w:sz w:val="20"/>
          <w:szCs w:val="20"/>
        </w:rPr>
        <w:t>revised d</w:t>
      </w:r>
      <w:r w:rsidR="0090293E" w:rsidRPr="00F24FA9">
        <w:rPr>
          <w:rFonts w:ascii="Bookman Old Style" w:hAnsi="Bookman Old Style"/>
          <w:sz w:val="20"/>
          <w:szCs w:val="20"/>
        </w:rPr>
        <w:t xml:space="preserve">ata </w:t>
      </w:r>
      <w:r w:rsidR="003D396A">
        <w:rPr>
          <w:rFonts w:ascii="Bookman Old Style" w:hAnsi="Bookman Old Style"/>
          <w:sz w:val="20"/>
          <w:szCs w:val="20"/>
        </w:rPr>
        <w:t>g</w:t>
      </w:r>
      <w:r w:rsidR="0090293E" w:rsidRPr="00F24FA9">
        <w:rPr>
          <w:rFonts w:ascii="Bookman Old Style" w:hAnsi="Bookman Old Style"/>
          <w:sz w:val="20"/>
          <w:szCs w:val="20"/>
        </w:rPr>
        <w:t>athering</w:t>
      </w:r>
      <w:r w:rsidR="003D396A">
        <w:rPr>
          <w:rFonts w:ascii="Bookman Old Style" w:hAnsi="Bookman Old Style"/>
          <w:sz w:val="20"/>
          <w:szCs w:val="20"/>
        </w:rPr>
        <w:t xml:space="preserve"> forms</w:t>
      </w:r>
      <w:r w:rsidR="0090293E" w:rsidRPr="00F24FA9">
        <w:rPr>
          <w:rFonts w:ascii="Bookman Old Style" w:hAnsi="Bookman Old Style"/>
          <w:sz w:val="20"/>
          <w:szCs w:val="20"/>
        </w:rPr>
        <w:t xml:space="preserve"> </w:t>
      </w:r>
      <w:r w:rsidR="00B065DC" w:rsidRPr="00F24FA9">
        <w:rPr>
          <w:rFonts w:ascii="Bookman Old Style" w:hAnsi="Bookman Old Style"/>
          <w:sz w:val="20"/>
          <w:szCs w:val="20"/>
        </w:rPr>
        <w:t>for the</w:t>
      </w:r>
      <w:r w:rsidR="00180D21" w:rsidRPr="00F24FA9">
        <w:rPr>
          <w:rFonts w:ascii="Bookman Old Style" w:hAnsi="Bookman Old Style"/>
          <w:sz w:val="20"/>
          <w:szCs w:val="20"/>
        </w:rPr>
        <w:t xml:space="preserve"> Beginning </w:t>
      </w:r>
      <w:r w:rsidR="00385BEF" w:rsidRPr="00F24FA9">
        <w:rPr>
          <w:rFonts w:ascii="Bookman Old Style" w:hAnsi="Bookman Old Style"/>
          <w:sz w:val="20"/>
          <w:szCs w:val="20"/>
        </w:rPr>
        <w:t>of</w:t>
      </w:r>
      <w:r w:rsidR="00B065DC" w:rsidRPr="00F24FA9">
        <w:rPr>
          <w:rFonts w:ascii="Bookman Old Style" w:hAnsi="Bookman Old Style"/>
          <w:sz w:val="20"/>
          <w:szCs w:val="20"/>
        </w:rPr>
        <w:t xml:space="preserve"> School </w:t>
      </w:r>
      <w:r w:rsidR="00180D21" w:rsidRPr="00F24FA9">
        <w:rPr>
          <w:rFonts w:ascii="Bookman Old Style" w:hAnsi="Bookman Old Style"/>
          <w:sz w:val="20"/>
          <w:szCs w:val="20"/>
        </w:rPr>
        <w:t>Year (BOSY) 2013-2014</w:t>
      </w:r>
      <w:r w:rsidR="0049136E" w:rsidRPr="00F24FA9">
        <w:rPr>
          <w:rFonts w:ascii="Bookman Old Style" w:hAnsi="Bookman Old Style"/>
          <w:sz w:val="20"/>
          <w:szCs w:val="20"/>
        </w:rPr>
        <w:t>.</w:t>
      </w:r>
      <w:r w:rsidR="003D396A">
        <w:rPr>
          <w:rFonts w:ascii="Bookman Old Style" w:hAnsi="Bookman Old Style"/>
          <w:sz w:val="20"/>
          <w:szCs w:val="20"/>
        </w:rPr>
        <w:t xml:space="preserve"> The data gathering forms consist of the Government Elementary School Profile (GESP), Government Secondary School Profile (GSSP), Private School Profile (PSP) and State Universities and Colleges (SUCs) Laboratory School Profile.</w:t>
      </w:r>
      <w:r w:rsidR="00B36923">
        <w:rPr>
          <w:rFonts w:ascii="Bookman Old Style" w:hAnsi="Bookman Old Style"/>
          <w:sz w:val="20"/>
          <w:szCs w:val="20"/>
        </w:rPr>
        <w:t xml:space="preserve"> Please see attachment as reference.</w:t>
      </w:r>
    </w:p>
    <w:p w:rsidR="001817B1" w:rsidRPr="00F24FA9" w:rsidRDefault="001817B1" w:rsidP="001817B1">
      <w:pPr>
        <w:pStyle w:val="ListParagraph"/>
        <w:rPr>
          <w:rFonts w:ascii="Bookman Old Style" w:hAnsi="Bookman Old Style"/>
          <w:b/>
          <w:sz w:val="20"/>
          <w:szCs w:val="20"/>
        </w:rPr>
      </w:pPr>
    </w:p>
    <w:p w:rsidR="00607C44" w:rsidRPr="00607C44" w:rsidRDefault="00330A17" w:rsidP="00A70073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607C44">
        <w:rPr>
          <w:rFonts w:ascii="Bookman Old Style" w:hAnsi="Bookman Old Style"/>
          <w:sz w:val="20"/>
          <w:szCs w:val="20"/>
        </w:rPr>
        <w:t>E</w:t>
      </w:r>
      <w:r w:rsidR="0049136E" w:rsidRPr="00607C44">
        <w:rPr>
          <w:rFonts w:ascii="Bookman Old Style" w:hAnsi="Bookman Old Style"/>
          <w:sz w:val="20"/>
          <w:szCs w:val="20"/>
        </w:rPr>
        <w:t xml:space="preserve">nrolment </w:t>
      </w:r>
      <w:r w:rsidRPr="00607C44">
        <w:rPr>
          <w:rFonts w:ascii="Bookman Old Style" w:hAnsi="Bookman Old Style"/>
          <w:sz w:val="20"/>
          <w:szCs w:val="20"/>
        </w:rPr>
        <w:t xml:space="preserve">figures </w:t>
      </w:r>
      <w:r w:rsidR="00607C44" w:rsidRPr="00607C44">
        <w:rPr>
          <w:rFonts w:ascii="Bookman Old Style" w:hAnsi="Bookman Old Style"/>
          <w:sz w:val="20"/>
          <w:szCs w:val="20"/>
        </w:rPr>
        <w:t xml:space="preserve">and other data for BOSY </w:t>
      </w:r>
      <w:r w:rsidR="0049136E" w:rsidRPr="00607C44">
        <w:rPr>
          <w:rFonts w:ascii="Bookman Old Style" w:hAnsi="Bookman Old Style"/>
          <w:sz w:val="20"/>
          <w:szCs w:val="20"/>
        </w:rPr>
        <w:t>2013</w:t>
      </w:r>
      <w:r w:rsidRPr="00607C44">
        <w:rPr>
          <w:rFonts w:ascii="Bookman Old Style" w:hAnsi="Bookman Old Style"/>
          <w:sz w:val="20"/>
          <w:szCs w:val="20"/>
        </w:rPr>
        <w:t xml:space="preserve"> </w:t>
      </w:r>
      <w:r w:rsidR="0049136E" w:rsidRPr="00607C44">
        <w:rPr>
          <w:rFonts w:ascii="Bookman Old Style" w:hAnsi="Bookman Old Style"/>
          <w:sz w:val="20"/>
          <w:szCs w:val="20"/>
        </w:rPr>
        <w:t xml:space="preserve">- 2014 </w:t>
      </w:r>
      <w:r w:rsidRPr="00607C44">
        <w:rPr>
          <w:rFonts w:ascii="Bookman Old Style" w:hAnsi="Bookman Old Style"/>
          <w:sz w:val="20"/>
          <w:szCs w:val="20"/>
        </w:rPr>
        <w:t xml:space="preserve">shall </w:t>
      </w:r>
      <w:r w:rsidR="0049136E" w:rsidRPr="00607C44">
        <w:rPr>
          <w:rFonts w:ascii="Bookman Old Style" w:hAnsi="Bookman Old Style"/>
          <w:sz w:val="20"/>
          <w:szCs w:val="20"/>
        </w:rPr>
        <w:t>be as</w:t>
      </w:r>
      <w:r w:rsidR="00607C44" w:rsidRPr="00607C44">
        <w:rPr>
          <w:rFonts w:ascii="Bookman Old Style" w:hAnsi="Bookman Old Style"/>
          <w:sz w:val="20"/>
          <w:szCs w:val="20"/>
        </w:rPr>
        <w:t xml:space="preserve"> of</w:t>
      </w:r>
      <w:r w:rsidR="00607C44" w:rsidRPr="00607C44">
        <w:rPr>
          <w:rFonts w:ascii="Bookman Old Style" w:hAnsi="Bookman Old Style"/>
          <w:b/>
          <w:sz w:val="20"/>
          <w:szCs w:val="20"/>
        </w:rPr>
        <w:t xml:space="preserve"> First Friday of the opening week of the school year.</w:t>
      </w:r>
      <w:r w:rsidR="00607C44" w:rsidRPr="00607C44">
        <w:rPr>
          <w:rFonts w:ascii="Bookman Old Style" w:hAnsi="Bookman Old Style"/>
          <w:sz w:val="20"/>
          <w:szCs w:val="20"/>
        </w:rPr>
        <w:t xml:space="preserve"> For public schools, this shall be as o</w:t>
      </w:r>
      <w:r w:rsidR="0049136E" w:rsidRPr="00607C44">
        <w:rPr>
          <w:rFonts w:ascii="Bookman Old Style" w:hAnsi="Bookman Old Style"/>
          <w:sz w:val="20"/>
          <w:szCs w:val="20"/>
        </w:rPr>
        <w:t xml:space="preserve">f </w:t>
      </w:r>
      <w:r w:rsidR="0049136E" w:rsidRPr="00607C44">
        <w:rPr>
          <w:rFonts w:ascii="Bookman Old Style" w:hAnsi="Bookman Old Style"/>
          <w:b/>
          <w:sz w:val="20"/>
          <w:szCs w:val="20"/>
        </w:rPr>
        <w:t>June 7, 201</w:t>
      </w:r>
      <w:r w:rsidR="001817B1" w:rsidRPr="00607C44">
        <w:rPr>
          <w:rFonts w:ascii="Bookman Old Style" w:hAnsi="Bookman Old Style"/>
          <w:b/>
          <w:sz w:val="20"/>
          <w:szCs w:val="20"/>
        </w:rPr>
        <w:t>3</w:t>
      </w:r>
      <w:r w:rsidR="00607C44" w:rsidRPr="00607C44">
        <w:rPr>
          <w:rFonts w:ascii="Bookman Old Style" w:hAnsi="Bookman Old Style"/>
          <w:b/>
          <w:sz w:val="20"/>
          <w:szCs w:val="20"/>
        </w:rPr>
        <w:t>.</w:t>
      </w:r>
    </w:p>
    <w:p w:rsidR="00A70073" w:rsidRDefault="00607C44" w:rsidP="00607C44">
      <w:pPr>
        <w:jc w:val="both"/>
        <w:rPr>
          <w:rFonts w:ascii="Bookman Old Style" w:hAnsi="Bookman Old Style"/>
          <w:sz w:val="20"/>
          <w:szCs w:val="20"/>
        </w:rPr>
      </w:pPr>
      <w:r w:rsidRPr="00607C44">
        <w:rPr>
          <w:rFonts w:ascii="Bookman Old Style" w:hAnsi="Bookman Old Style"/>
          <w:sz w:val="20"/>
          <w:szCs w:val="20"/>
        </w:rPr>
        <w:t xml:space="preserve"> </w:t>
      </w:r>
    </w:p>
    <w:p w:rsidR="00781417" w:rsidRPr="00781417" w:rsidRDefault="00781417" w:rsidP="00781417">
      <w:pPr>
        <w:numPr>
          <w:ilvl w:val="0"/>
          <w:numId w:val="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</w:t>
      </w:r>
      <w:r w:rsidR="00B007C4">
        <w:rPr>
          <w:rFonts w:ascii="Bookman Old Style" w:hAnsi="Bookman Old Style"/>
          <w:sz w:val="20"/>
          <w:szCs w:val="20"/>
        </w:rPr>
        <w:t xml:space="preserve">he following </w:t>
      </w:r>
      <w:r w:rsidR="00B065DC">
        <w:rPr>
          <w:rFonts w:ascii="Bookman Old Style" w:hAnsi="Bookman Old Style"/>
          <w:sz w:val="20"/>
          <w:szCs w:val="20"/>
        </w:rPr>
        <w:t>new data elements and</w:t>
      </w:r>
      <w:r w:rsidR="001E2E83">
        <w:rPr>
          <w:rFonts w:ascii="Bookman Old Style" w:hAnsi="Bookman Old Style"/>
          <w:sz w:val="20"/>
          <w:szCs w:val="20"/>
        </w:rPr>
        <w:t xml:space="preserve"> definitions </w:t>
      </w:r>
      <w:r w:rsidR="001E2E83" w:rsidRPr="001E2E83">
        <w:rPr>
          <w:rFonts w:ascii="Bookman Old Style" w:hAnsi="Bookman Old Style"/>
          <w:sz w:val="20"/>
          <w:szCs w:val="20"/>
        </w:rPr>
        <w:t>were included</w:t>
      </w:r>
      <w:r>
        <w:rPr>
          <w:rFonts w:ascii="Bookman Old Style" w:hAnsi="Bookman Old Style"/>
          <w:sz w:val="20"/>
          <w:szCs w:val="20"/>
        </w:rPr>
        <w:t>:</w:t>
      </w:r>
    </w:p>
    <w:p w:rsidR="007A29DF" w:rsidRPr="007A29DF" w:rsidRDefault="007A29DF" w:rsidP="007A29DF">
      <w:pPr>
        <w:pStyle w:val="ListParagraph"/>
        <w:jc w:val="both"/>
        <w:rPr>
          <w:rFonts w:ascii="Bookman Old Style" w:hAnsi="Bookman Old Style"/>
          <w:sz w:val="20"/>
          <w:szCs w:val="20"/>
        </w:rPr>
      </w:pPr>
    </w:p>
    <w:p w:rsidR="00066E70" w:rsidRDefault="00A70073" w:rsidP="00066E7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0"/>
          <w:szCs w:val="20"/>
        </w:rPr>
      </w:pPr>
      <w:r w:rsidRPr="00066E70">
        <w:rPr>
          <w:rFonts w:ascii="Bookman Old Style" w:hAnsi="Bookman Old Style"/>
          <w:b/>
          <w:sz w:val="20"/>
          <w:szCs w:val="20"/>
        </w:rPr>
        <w:t>SPED</w:t>
      </w:r>
      <w:r w:rsidR="0023270D" w:rsidRPr="00066E70">
        <w:rPr>
          <w:rFonts w:ascii="Bookman Old Style" w:hAnsi="Bookman Old Style"/>
          <w:b/>
          <w:sz w:val="20"/>
          <w:szCs w:val="20"/>
        </w:rPr>
        <w:t xml:space="preserve"> </w:t>
      </w:r>
      <w:r w:rsidR="0023270D" w:rsidRPr="00066E70">
        <w:rPr>
          <w:rFonts w:ascii="Bookman Old Style" w:hAnsi="Bookman Old Style"/>
          <w:sz w:val="20"/>
          <w:szCs w:val="20"/>
        </w:rPr>
        <w:t xml:space="preserve">– </w:t>
      </w:r>
      <w:r w:rsidRPr="00066E70">
        <w:rPr>
          <w:rFonts w:ascii="Bookman Old Style" w:hAnsi="Bookman Old Style"/>
          <w:sz w:val="20"/>
          <w:szCs w:val="20"/>
        </w:rPr>
        <w:t xml:space="preserve">refers to Special Education program for pupils with special needs </w:t>
      </w:r>
      <w:r w:rsidR="0023270D" w:rsidRPr="00066E70">
        <w:rPr>
          <w:rFonts w:ascii="Bookman Old Style" w:hAnsi="Bookman Old Style"/>
          <w:sz w:val="20"/>
          <w:szCs w:val="20"/>
        </w:rPr>
        <w:t>i.e.</w:t>
      </w:r>
      <w:r w:rsidRPr="00066E70">
        <w:rPr>
          <w:rFonts w:ascii="Bookman Old Style" w:hAnsi="Bookman Old Style"/>
          <w:sz w:val="20"/>
          <w:szCs w:val="20"/>
        </w:rPr>
        <w:t xml:space="preserve"> gifted and talented pupils and chi</w:t>
      </w:r>
      <w:r w:rsidR="0023270D" w:rsidRPr="00066E70">
        <w:rPr>
          <w:rFonts w:ascii="Bookman Old Style" w:hAnsi="Bookman Old Style"/>
          <w:sz w:val="20"/>
          <w:szCs w:val="20"/>
        </w:rPr>
        <w:t>ldren with disabilities (CWDs).</w:t>
      </w:r>
    </w:p>
    <w:p w:rsidR="00066E70" w:rsidRPr="00066E70" w:rsidRDefault="00066E70" w:rsidP="00066E70">
      <w:pPr>
        <w:pStyle w:val="ListParagraph"/>
        <w:jc w:val="both"/>
        <w:rPr>
          <w:rFonts w:ascii="Bookman Old Style" w:hAnsi="Bookman Old Style"/>
          <w:sz w:val="20"/>
          <w:szCs w:val="20"/>
        </w:rPr>
      </w:pPr>
    </w:p>
    <w:p w:rsidR="00066E70" w:rsidRDefault="00066E70" w:rsidP="00066E7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0"/>
          <w:szCs w:val="20"/>
        </w:rPr>
      </w:pPr>
      <w:r w:rsidRPr="00066E70">
        <w:rPr>
          <w:rFonts w:ascii="Bookman Old Style" w:hAnsi="Bookman Old Style"/>
          <w:b/>
          <w:sz w:val="20"/>
          <w:szCs w:val="20"/>
        </w:rPr>
        <w:t>SPED CWDs (self-contained class) Enrolment</w:t>
      </w:r>
      <w:r w:rsidRPr="00066E70">
        <w:rPr>
          <w:rFonts w:ascii="Bookman Old Style" w:hAnsi="Bookman Old Style"/>
          <w:sz w:val="20"/>
          <w:szCs w:val="20"/>
        </w:rPr>
        <w:t xml:space="preserve"> – refers to similarly grouped pupils that are not yet ready for inclusion in the regular class. This includes those who are classified by </w:t>
      </w:r>
      <w:r>
        <w:rPr>
          <w:rFonts w:ascii="Bookman Old Style" w:hAnsi="Bookman Old Style"/>
          <w:sz w:val="20"/>
          <w:szCs w:val="20"/>
        </w:rPr>
        <w:t xml:space="preserve">level as Kindergarten, Primary </w:t>
      </w:r>
      <w:r w:rsidRPr="00066E70">
        <w:rPr>
          <w:rFonts w:ascii="Bookman Old Style" w:hAnsi="Bookman Old Style"/>
          <w:sz w:val="20"/>
          <w:szCs w:val="20"/>
        </w:rPr>
        <w:t xml:space="preserve">and Transition Level. </w:t>
      </w:r>
    </w:p>
    <w:p w:rsidR="006F1EC0" w:rsidRPr="006F1EC0" w:rsidRDefault="006F1EC0" w:rsidP="006F1EC0">
      <w:pPr>
        <w:pStyle w:val="ListParagraph"/>
        <w:rPr>
          <w:rFonts w:ascii="Bookman Old Style" w:hAnsi="Bookman Old Style"/>
          <w:sz w:val="20"/>
          <w:szCs w:val="20"/>
        </w:rPr>
      </w:pPr>
    </w:p>
    <w:p w:rsidR="00066E70" w:rsidRDefault="006F1EC0" w:rsidP="00B86FAA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0"/>
          <w:szCs w:val="20"/>
        </w:rPr>
      </w:pPr>
      <w:r w:rsidRPr="006F1EC0">
        <w:rPr>
          <w:rFonts w:ascii="Bookman Old Style" w:hAnsi="Bookman Old Style"/>
          <w:b/>
          <w:sz w:val="20"/>
          <w:szCs w:val="20"/>
        </w:rPr>
        <w:t>Primary Level</w:t>
      </w:r>
      <w:r>
        <w:rPr>
          <w:rFonts w:ascii="Bookman Old Style" w:hAnsi="Bookman Old Style"/>
          <w:sz w:val="20"/>
          <w:szCs w:val="20"/>
        </w:rPr>
        <w:t xml:space="preserve"> – refers to level after kindergarten where children with disabilities are still being prepared for </w:t>
      </w:r>
      <w:r w:rsidR="0080702D">
        <w:rPr>
          <w:rFonts w:ascii="Bookman Old Style" w:hAnsi="Bookman Old Style"/>
          <w:sz w:val="20"/>
          <w:szCs w:val="20"/>
        </w:rPr>
        <w:t>inclusion in the regular class.</w:t>
      </w:r>
    </w:p>
    <w:p w:rsidR="00B86FAA" w:rsidRPr="00B86FAA" w:rsidRDefault="00B86FAA" w:rsidP="00B86FAA">
      <w:pPr>
        <w:pStyle w:val="ListParagraph"/>
        <w:rPr>
          <w:rFonts w:ascii="Bookman Old Style" w:hAnsi="Bookman Old Style"/>
          <w:sz w:val="20"/>
          <w:szCs w:val="20"/>
        </w:rPr>
      </w:pPr>
    </w:p>
    <w:p w:rsidR="00066E70" w:rsidRDefault="00066E70" w:rsidP="00066E7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0"/>
          <w:szCs w:val="20"/>
        </w:rPr>
      </w:pPr>
      <w:r w:rsidRPr="00066E70">
        <w:rPr>
          <w:rFonts w:ascii="Bookman Old Style" w:hAnsi="Bookman Old Style"/>
          <w:b/>
          <w:sz w:val="20"/>
          <w:szCs w:val="20"/>
        </w:rPr>
        <w:t>Pupils/St</w:t>
      </w:r>
      <w:r>
        <w:rPr>
          <w:rFonts w:ascii="Bookman Old Style" w:hAnsi="Bookman Old Style"/>
          <w:b/>
          <w:sz w:val="20"/>
          <w:szCs w:val="20"/>
        </w:rPr>
        <w:t>udents Previously E</w:t>
      </w:r>
      <w:r w:rsidRPr="00066E70">
        <w:rPr>
          <w:rFonts w:ascii="Bookman Old Style" w:hAnsi="Bookman Old Style"/>
          <w:b/>
          <w:sz w:val="20"/>
          <w:szCs w:val="20"/>
        </w:rPr>
        <w:t xml:space="preserve">nrolled </w:t>
      </w:r>
      <w:r>
        <w:rPr>
          <w:rFonts w:ascii="Bookman Old Style" w:hAnsi="Bookman Old Style"/>
          <w:b/>
          <w:sz w:val="20"/>
          <w:szCs w:val="20"/>
        </w:rPr>
        <w:t xml:space="preserve">in </w:t>
      </w:r>
      <w:r w:rsidR="0074394F">
        <w:rPr>
          <w:rFonts w:ascii="Bookman Old Style" w:hAnsi="Bookman Old Style"/>
          <w:b/>
          <w:sz w:val="20"/>
          <w:szCs w:val="20"/>
        </w:rPr>
        <w:t>O</w:t>
      </w:r>
      <w:r w:rsidRPr="00066E70">
        <w:rPr>
          <w:rFonts w:ascii="Bookman Old Style" w:hAnsi="Bookman Old Style"/>
          <w:b/>
          <w:sz w:val="20"/>
          <w:szCs w:val="20"/>
        </w:rPr>
        <w:t>ther Public Schools</w:t>
      </w:r>
      <w:r w:rsidRPr="00066E7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– refers </w:t>
      </w:r>
      <w:r w:rsidR="00725668">
        <w:rPr>
          <w:rFonts w:ascii="Bookman Old Style" w:hAnsi="Bookman Old Style"/>
          <w:sz w:val="20"/>
          <w:szCs w:val="20"/>
        </w:rPr>
        <w:t xml:space="preserve">to </w:t>
      </w:r>
      <w:r>
        <w:rPr>
          <w:rFonts w:ascii="Bookman Old Style" w:hAnsi="Bookman Old Style"/>
          <w:sz w:val="20"/>
          <w:szCs w:val="20"/>
        </w:rPr>
        <w:t xml:space="preserve">pupils/students who </w:t>
      </w:r>
      <w:r w:rsidR="0074394F">
        <w:rPr>
          <w:rFonts w:ascii="Bookman Old Style" w:hAnsi="Bookman Old Style"/>
          <w:sz w:val="20"/>
          <w:szCs w:val="20"/>
        </w:rPr>
        <w:t>were enrolled in another public school the previous school year</w:t>
      </w:r>
      <w:r>
        <w:rPr>
          <w:rFonts w:ascii="Bookman Old Style" w:hAnsi="Bookman Old Style"/>
          <w:sz w:val="20"/>
          <w:szCs w:val="20"/>
        </w:rPr>
        <w:t>.</w:t>
      </w:r>
    </w:p>
    <w:p w:rsidR="00066E70" w:rsidRPr="00066E70" w:rsidRDefault="00066E70" w:rsidP="00066E70">
      <w:pPr>
        <w:pStyle w:val="ListParagraph"/>
        <w:rPr>
          <w:rFonts w:ascii="Bookman Old Style" w:hAnsi="Bookman Old Style"/>
          <w:sz w:val="20"/>
          <w:szCs w:val="20"/>
        </w:rPr>
      </w:pPr>
    </w:p>
    <w:p w:rsidR="00066E70" w:rsidRDefault="00066E70" w:rsidP="00066E7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0"/>
          <w:szCs w:val="20"/>
        </w:rPr>
      </w:pPr>
      <w:r w:rsidRPr="00066E70">
        <w:rPr>
          <w:rFonts w:ascii="Bookman Old Style" w:hAnsi="Bookman Old Style"/>
          <w:b/>
          <w:sz w:val="20"/>
          <w:szCs w:val="20"/>
        </w:rPr>
        <w:t>Pupils/St</w:t>
      </w:r>
      <w:r>
        <w:rPr>
          <w:rFonts w:ascii="Bookman Old Style" w:hAnsi="Bookman Old Style"/>
          <w:b/>
          <w:sz w:val="20"/>
          <w:szCs w:val="20"/>
        </w:rPr>
        <w:t>udents Previously E</w:t>
      </w:r>
      <w:r w:rsidRPr="00066E70">
        <w:rPr>
          <w:rFonts w:ascii="Bookman Old Style" w:hAnsi="Bookman Old Style"/>
          <w:b/>
          <w:sz w:val="20"/>
          <w:szCs w:val="20"/>
        </w:rPr>
        <w:t xml:space="preserve">nrolled </w:t>
      </w:r>
      <w:r>
        <w:rPr>
          <w:rFonts w:ascii="Bookman Old Style" w:hAnsi="Bookman Old Style"/>
          <w:b/>
          <w:sz w:val="20"/>
          <w:szCs w:val="20"/>
        </w:rPr>
        <w:t xml:space="preserve">in </w:t>
      </w:r>
      <w:r w:rsidR="00725668">
        <w:rPr>
          <w:rFonts w:ascii="Bookman Old Style" w:hAnsi="Bookman Old Style"/>
          <w:b/>
          <w:sz w:val="20"/>
          <w:szCs w:val="20"/>
        </w:rPr>
        <w:t>Private</w:t>
      </w:r>
      <w:r w:rsidRPr="00066E70">
        <w:rPr>
          <w:rFonts w:ascii="Bookman Old Style" w:hAnsi="Bookman Old Style"/>
          <w:b/>
          <w:sz w:val="20"/>
          <w:szCs w:val="20"/>
        </w:rPr>
        <w:t xml:space="preserve"> Schools</w:t>
      </w:r>
      <w:r w:rsidRPr="00066E7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– refers to pupils/students who </w:t>
      </w:r>
      <w:r w:rsidR="0074394F">
        <w:rPr>
          <w:rFonts w:ascii="Bookman Old Style" w:hAnsi="Bookman Old Style"/>
          <w:sz w:val="20"/>
          <w:szCs w:val="20"/>
        </w:rPr>
        <w:t>were enrolled in a private school the previous school year</w:t>
      </w:r>
      <w:r>
        <w:rPr>
          <w:rFonts w:ascii="Bookman Old Style" w:hAnsi="Bookman Old Style"/>
          <w:sz w:val="20"/>
          <w:szCs w:val="20"/>
        </w:rPr>
        <w:t>.</w:t>
      </w:r>
    </w:p>
    <w:p w:rsidR="007A29DF" w:rsidRPr="007A29DF" w:rsidRDefault="007A29DF" w:rsidP="007A29DF">
      <w:pPr>
        <w:pStyle w:val="ListParagraph"/>
        <w:rPr>
          <w:rFonts w:ascii="Bookman Old Style" w:hAnsi="Bookman Old Style"/>
          <w:sz w:val="20"/>
          <w:szCs w:val="20"/>
        </w:rPr>
      </w:pPr>
    </w:p>
    <w:p w:rsidR="00B54C78" w:rsidRDefault="00BD0DBA" w:rsidP="00F14873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BD0DBA">
        <w:rPr>
          <w:rFonts w:ascii="Bookman Old Style" w:hAnsi="Bookman Old Style"/>
          <w:sz w:val="20"/>
          <w:szCs w:val="20"/>
        </w:rPr>
        <w:lastRenderedPageBreak/>
        <w:t>The following are changes/additional in</w:t>
      </w:r>
      <w:r w:rsidR="00607C44">
        <w:rPr>
          <w:rFonts w:ascii="Bookman Old Style" w:hAnsi="Bookman Old Style"/>
          <w:sz w:val="20"/>
          <w:szCs w:val="20"/>
        </w:rPr>
        <w:t xml:space="preserve"> the revised data gathering forms:</w:t>
      </w:r>
    </w:p>
    <w:p w:rsidR="00B54C78" w:rsidRDefault="00B54C78" w:rsidP="00B54C78">
      <w:pPr>
        <w:pStyle w:val="ListParagraph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BD0DBA" w:rsidRPr="00B54C78" w:rsidRDefault="00C52987" w:rsidP="00B54C78">
      <w:pPr>
        <w:ind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GESP</w:t>
      </w:r>
      <w:r w:rsidR="00607C44">
        <w:rPr>
          <w:rFonts w:ascii="Bookman Old Style" w:hAnsi="Bookman Old Style"/>
          <w:b/>
          <w:sz w:val="20"/>
          <w:szCs w:val="20"/>
        </w:rPr>
        <w:t xml:space="preserve">, </w:t>
      </w:r>
      <w:r w:rsidR="00F14873" w:rsidRPr="00B54C78">
        <w:rPr>
          <w:rFonts w:ascii="Bookman Old Style" w:hAnsi="Bookman Old Style"/>
          <w:b/>
          <w:sz w:val="20"/>
          <w:szCs w:val="20"/>
        </w:rPr>
        <w:t>GSSP</w:t>
      </w:r>
      <w:r w:rsidR="00607C44">
        <w:rPr>
          <w:rFonts w:ascii="Bookman Old Style" w:hAnsi="Bookman Old Style"/>
          <w:b/>
          <w:sz w:val="20"/>
          <w:szCs w:val="20"/>
        </w:rPr>
        <w:t xml:space="preserve"> and SUCs</w:t>
      </w:r>
      <w:r w:rsidR="00F14873" w:rsidRPr="00B54C78">
        <w:rPr>
          <w:rFonts w:ascii="Bookman Old Style" w:hAnsi="Bookman Old Style"/>
          <w:sz w:val="20"/>
          <w:szCs w:val="20"/>
        </w:rPr>
        <w:t>:</w:t>
      </w:r>
    </w:p>
    <w:p w:rsidR="00CB39E2" w:rsidRPr="00587810" w:rsidRDefault="00CB39E2" w:rsidP="00587810">
      <w:pPr>
        <w:jc w:val="both"/>
        <w:rPr>
          <w:rFonts w:ascii="Bookman Old Style" w:hAnsi="Bookman Old Style"/>
          <w:i/>
          <w:sz w:val="20"/>
          <w:szCs w:val="20"/>
        </w:rPr>
      </w:pPr>
    </w:p>
    <w:p w:rsidR="00BD0DBA" w:rsidRPr="00BD0DBA" w:rsidRDefault="00BD0DBA" w:rsidP="00BD0DBA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BD0DBA">
        <w:rPr>
          <w:rFonts w:ascii="Bookman Old Style" w:hAnsi="Bookman Old Style"/>
          <w:sz w:val="20"/>
          <w:szCs w:val="20"/>
        </w:rPr>
        <w:t xml:space="preserve">Additional Notes in Table C. </w:t>
      </w:r>
    </w:p>
    <w:p w:rsidR="00BD0DBA" w:rsidRDefault="00BD0DBA" w:rsidP="00BD0DBA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:rsidR="00066E70" w:rsidRPr="00F14873" w:rsidRDefault="00BD0DBA" w:rsidP="00BD0DBA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0"/>
          <w:szCs w:val="20"/>
        </w:rPr>
      </w:pPr>
      <w:r w:rsidRPr="00F14873">
        <w:rPr>
          <w:rFonts w:ascii="Bookman Old Style" w:hAnsi="Bookman Old Style"/>
          <w:sz w:val="20"/>
          <w:szCs w:val="20"/>
        </w:rPr>
        <w:t xml:space="preserve">Total Number of classes in this table shall tally with the total number of classes in Table A. </w:t>
      </w:r>
    </w:p>
    <w:p w:rsidR="00BD0DBA" w:rsidRPr="00F14873" w:rsidRDefault="00BD0DBA" w:rsidP="00BD0DBA">
      <w:pPr>
        <w:pStyle w:val="ListParagraph"/>
        <w:ind w:left="1515"/>
        <w:jc w:val="both"/>
        <w:rPr>
          <w:rFonts w:ascii="Bookman Old Style" w:hAnsi="Bookman Old Style"/>
          <w:sz w:val="20"/>
          <w:szCs w:val="20"/>
        </w:rPr>
      </w:pPr>
    </w:p>
    <w:p w:rsidR="00BD0DBA" w:rsidRPr="00F14873" w:rsidRDefault="00BD0DBA" w:rsidP="00BD0DBA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0"/>
          <w:szCs w:val="20"/>
        </w:rPr>
      </w:pPr>
      <w:r w:rsidRPr="00F14873">
        <w:rPr>
          <w:rFonts w:ascii="Bookman Old Style" w:hAnsi="Bookman Old Style"/>
          <w:sz w:val="20"/>
          <w:szCs w:val="20"/>
        </w:rPr>
        <w:t xml:space="preserve">If a </w:t>
      </w:r>
      <w:proofErr w:type="spellStart"/>
      <w:r w:rsidRPr="00F14873">
        <w:rPr>
          <w:rFonts w:ascii="Bookman Old Style" w:hAnsi="Bookman Old Style"/>
          <w:sz w:val="20"/>
          <w:szCs w:val="20"/>
        </w:rPr>
        <w:t>multigrade</w:t>
      </w:r>
      <w:proofErr w:type="spellEnd"/>
      <w:r w:rsidRPr="00F14873">
        <w:rPr>
          <w:rFonts w:ascii="Bookman Old Style" w:hAnsi="Bookman Old Style"/>
          <w:sz w:val="20"/>
          <w:szCs w:val="20"/>
        </w:rPr>
        <w:t xml:space="preserve"> class consists of a combination of kindergarten and any grade level, the number of class</w:t>
      </w:r>
      <w:r w:rsidR="0074394F">
        <w:rPr>
          <w:rFonts w:ascii="Bookman Old Style" w:hAnsi="Bookman Old Style"/>
          <w:sz w:val="20"/>
          <w:szCs w:val="20"/>
        </w:rPr>
        <w:t>es</w:t>
      </w:r>
      <w:r w:rsidRPr="00F14873">
        <w:rPr>
          <w:rFonts w:ascii="Bookman Old Style" w:hAnsi="Bookman Old Style"/>
          <w:sz w:val="20"/>
          <w:szCs w:val="20"/>
        </w:rPr>
        <w:t xml:space="preserve"> shall be reported under kindergarten regardless of the size of enrolment. </w:t>
      </w:r>
      <w:r w:rsidR="00F14873" w:rsidRPr="00F14873">
        <w:rPr>
          <w:rFonts w:ascii="Bookman Old Style" w:hAnsi="Bookman Old Style"/>
          <w:sz w:val="20"/>
          <w:szCs w:val="20"/>
        </w:rPr>
        <w:t>(GESP)</w:t>
      </w:r>
    </w:p>
    <w:p w:rsidR="00BD0DBA" w:rsidRPr="00F14873" w:rsidRDefault="00BD0DBA" w:rsidP="00BD0DBA">
      <w:pPr>
        <w:pStyle w:val="ListParagraph"/>
        <w:rPr>
          <w:rFonts w:ascii="Bookman Old Style" w:hAnsi="Bookman Old Style"/>
          <w:sz w:val="20"/>
          <w:szCs w:val="20"/>
        </w:rPr>
      </w:pPr>
    </w:p>
    <w:p w:rsidR="00BD0DBA" w:rsidRDefault="00BD0DBA" w:rsidP="00BD0DBA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F14873">
        <w:rPr>
          <w:rFonts w:ascii="Bookman Old Style" w:hAnsi="Bookman Old Style"/>
          <w:sz w:val="20"/>
          <w:szCs w:val="20"/>
        </w:rPr>
        <w:t>Table D. Enrolment in Kindergarten Summer Program is deactivated in the system, since the kindergarten summer program had ended last School Year.</w:t>
      </w:r>
      <w:r w:rsidR="00F14873" w:rsidRPr="00F14873">
        <w:rPr>
          <w:rFonts w:ascii="Bookman Old Style" w:hAnsi="Bookman Old Style"/>
          <w:sz w:val="20"/>
          <w:szCs w:val="20"/>
        </w:rPr>
        <w:t xml:space="preserve"> (GESP)</w:t>
      </w:r>
    </w:p>
    <w:p w:rsidR="00CB39E2" w:rsidRDefault="00CB39E2" w:rsidP="00CB39E2">
      <w:pPr>
        <w:pStyle w:val="ListParagraph"/>
        <w:jc w:val="both"/>
        <w:rPr>
          <w:rFonts w:ascii="Bookman Old Style" w:hAnsi="Bookman Old Style"/>
          <w:sz w:val="20"/>
          <w:szCs w:val="20"/>
        </w:rPr>
      </w:pPr>
    </w:p>
    <w:p w:rsidR="00CB39E2" w:rsidRPr="00F14873" w:rsidRDefault="00CB39E2" w:rsidP="00BD0DBA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Additional </w:t>
      </w:r>
      <w:r w:rsidR="00774165">
        <w:rPr>
          <w:rFonts w:ascii="Bookman Old Style" w:hAnsi="Bookman Old Style"/>
          <w:sz w:val="20"/>
          <w:szCs w:val="20"/>
        </w:rPr>
        <w:t>seven (7) languages used in Mother-Tongue Based-Multilingual Education (MTB-MLE) in Table F.</w:t>
      </w:r>
      <w:r w:rsidR="00587810">
        <w:rPr>
          <w:rFonts w:ascii="Bookman Old Style" w:hAnsi="Bookman Old Style"/>
          <w:sz w:val="20"/>
          <w:szCs w:val="20"/>
        </w:rPr>
        <w:t xml:space="preserve"> (GESP)</w:t>
      </w:r>
    </w:p>
    <w:p w:rsidR="00B86FAA" w:rsidRDefault="00B86FAA" w:rsidP="00F14873">
      <w:pPr>
        <w:jc w:val="both"/>
        <w:rPr>
          <w:rFonts w:ascii="Bookman Old Style" w:hAnsi="Bookman Old Style"/>
          <w:sz w:val="20"/>
          <w:szCs w:val="20"/>
        </w:rPr>
      </w:pPr>
    </w:p>
    <w:p w:rsidR="00B86FAA" w:rsidRPr="00F14873" w:rsidRDefault="00B53F24" w:rsidP="00F14873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F14873">
        <w:rPr>
          <w:rFonts w:ascii="Bookman Old Style" w:hAnsi="Bookman Old Style"/>
          <w:sz w:val="20"/>
          <w:szCs w:val="20"/>
        </w:rPr>
        <w:t xml:space="preserve">Additional columns for Grade 11 and 12 for K to 12 Modeling Schools </w:t>
      </w:r>
      <w:r w:rsidR="0074394F">
        <w:rPr>
          <w:rFonts w:ascii="Bookman Old Style" w:hAnsi="Bookman Old Style"/>
          <w:sz w:val="20"/>
          <w:szCs w:val="20"/>
        </w:rPr>
        <w:t>to be</w:t>
      </w:r>
      <w:r w:rsidRPr="00F14873">
        <w:rPr>
          <w:rFonts w:ascii="Bookman Old Style" w:hAnsi="Bookman Old Style"/>
          <w:sz w:val="20"/>
          <w:szCs w:val="20"/>
        </w:rPr>
        <w:t xml:space="preserve"> include</w:t>
      </w:r>
      <w:r w:rsidR="0074394F">
        <w:rPr>
          <w:rFonts w:ascii="Bookman Old Style" w:hAnsi="Bookman Old Style"/>
          <w:sz w:val="20"/>
          <w:szCs w:val="20"/>
        </w:rPr>
        <w:t>d</w:t>
      </w:r>
      <w:r w:rsidR="00F14873" w:rsidRPr="00F14873">
        <w:rPr>
          <w:rFonts w:ascii="Bookman Old Style" w:hAnsi="Bookman Old Style"/>
          <w:sz w:val="20"/>
          <w:szCs w:val="20"/>
        </w:rPr>
        <w:t xml:space="preserve"> in the total enrolment. (GSSP</w:t>
      </w:r>
      <w:r w:rsidR="00C52987">
        <w:rPr>
          <w:rFonts w:ascii="Bookman Old Style" w:hAnsi="Bookman Old Style"/>
          <w:sz w:val="20"/>
          <w:szCs w:val="20"/>
        </w:rPr>
        <w:t xml:space="preserve"> and SUCs</w:t>
      </w:r>
      <w:r w:rsidR="00F14873" w:rsidRPr="00F14873">
        <w:rPr>
          <w:rFonts w:ascii="Bookman Old Style" w:hAnsi="Bookman Old Style"/>
          <w:sz w:val="20"/>
          <w:szCs w:val="20"/>
        </w:rPr>
        <w:t>)</w:t>
      </w:r>
    </w:p>
    <w:p w:rsidR="00B54C78" w:rsidRDefault="00B54C78" w:rsidP="00B54C78">
      <w:pPr>
        <w:jc w:val="both"/>
        <w:rPr>
          <w:rFonts w:ascii="Bookman Old Style" w:hAnsi="Bookman Old Style"/>
          <w:sz w:val="20"/>
          <w:szCs w:val="20"/>
        </w:rPr>
      </w:pPr>
    </w:p>
    <w:p w:rsidR="00BA3424" w:rsidRDefault="00BA3424" w:rsidP="00BA3424">
      <w:pPr>
        <w:jc w:val="both"/>
        <w:rPr>
          <w:rFonts w:ascii="Bookman Old Style" w:hAnsi="Bookman Old Style"/>
          <w:sz w:val="20"/>
          <w:szCs w:val="20"/>
        </w:rPr>
      </w:pPr>
    </w:p>
    <w:p w:rsidR="00BA3424" w:rsidRDefault="00BA3424" w:rsidP="00BA3424">
      <w:pPr>
        <w:ind w:left="360"/>
        <w:jc w:val="both"/>
        <w:rPr>
          <w:rFonts w:ascii="Bookman Old Style" w:hAnsi="Bookman Old Style"/>
          <w:b/>
          <w:sz w:val="20"/>
          <w:szCs w:val="20"/>
        </w:rPr>
      </w:pPr>
      <w:r w:rsidRPr="00BA3424">
        <w:rPr>
          <w:rFonts w:ascii="Bookman Old Style" w:hAnsi="Bookman Old Style"/>
          <w:b/>
          <w:sz w:val="20"/>
          <w:szCs w:val="20"/>
        </w:rPr>
        <w:t>PSP:</w:t>
      </w:r>
    </w:p>
    <w:p w:rsidR="00BA3424" w:rsidRDefault="00BA3424" w:rsidP="00BA3424">
      <w:pPr>
        <w:ind w:left="360"/>
        <w:jc w:val="both"/>
        <w:rPr>
          <w:rFonts w:ascii="Bookman Old Style" w:hAnsi="Bookman Old Style"/>
          <w:b/>
          <w:sz w:val="20"/>
          <w:szCs w:val="20"/>
        </w:rPr>
      </w:pPr>
    </w:p>
    <w:p w:rsidR="00BA3424" w:rsidRPr="00BA3424" w:rsidRDefault="00BA3424" w:rsidP="00BA3424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Additional Notes in Table A.</w:t>
      </w:r>
    </w:p>
    <w:p w:rsidR="00BA3424" w:rsidRDefault="00BA3424" w:rsidP="00BA3424">
      <w:pPr>
        <w:pStyle w:val="ListParagraph"/>
        <w:jc w:val="both"/>
        <w:rPr>
          <w:rFonts w:ascii="Bookman Old Style" w:hAnsi="Bookman Old Style"/>
          <w:b/>
          <w:sz w:val="20"/>
          <w:szCs w:val="20"/>
        </w:rPr>
      </w:pPr>
    </w:p>
    <w:p w:rsidR="00267E16" w:rsidRDefault="00BA3424" w:rsidP="00267E16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0"/>
          <w:szCs w:val="20"/>
        </w:rPr>
      </w:pPr>
      <w:r w:rsidRPr="00BA3424">
        <w:rPr>
          <w:rFonts w:ascii="Bookman Old Style" w:hAnsi="Bookman Old Style"/>
          <w:sz w:val="20"/>
          <w:szCs w:val="20"/>
        </w:rPr>
        <w:t>Fill-up Grade 7 column in this table if Grade 7 is part of th</w:t>
      </w:r>
      <w:r w:rsidR="00C52987">
        <w:rPr>
          <w:rFonts w:ascii="Bookman Old Style" w:hAnsi="Bookman Old Style"/>
          <w:sz w:val="20"/>
          <w:szCs w:val="20"/>
        </w:rPr>
        <w:t>e school’s elementary education.</w:t>
      </w:r>
    </w:p>
    <w:p w:rsidR="00C52987" w:rsidRDefault="00C52987" w:rsidP="00C52987">
      <w:pPr>
        <w:pStyle w:val="ListParagraph"/>
        <w:ind w:left="1800"/>
        <w:jc w:val="both"/>
        <w:rPr>
          <w:rFonts w:ascii="Bookman Old Style" w:hAnsi="Bookman Old Style"/>
          <w:sz w:val="20"/>
          <w:szCs w:val="20"/>
        </w:rPr>
      </w:pPr>
    </w:p>
    <w:p w:rsidR="00C52987" w:rsidRDefault="00C52987" w:rsidP="00C52987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Changes in Table C. Student Data. (Year I-VI) to fit in the K to 12 </w:t>
      </w:r>
      <w:proofErr w:type="gramStart"/>
      <w:r>
        <w:rPr>
          <w:rFonts w:ascii="Bookman Old Style" w:hAnsi="Bookman Old Style"/>
          <w:sz w:val="20"/>
          <w:szCs w:val="20"/>
        </w:rPr>
        <w:t>curriculum</w:t>
      </w:r>
      <w:proofErr w:type="gramEnd"/>
      <w:r>
        <w:rPr>
          <w:rFonts w:ascii="Bookman Old Style" w:hAnsi="Bookman Old Style"/>
          <w:sz w:val="20"/>
          <w:szCs w:val="20"/>
        </w:rPr>
        <w:t>.</w:t>
      </w:r>
    </w:p>
    <w:p w:rsidR="00C52987" w:rsidRDefault="00C52987" w:rsidP="00C52987">
      <w:pPr>
        <w:jc w:val="both"/>
        <w:rPr>
          <w:rFonts w:ascii="Bookman Old Style" w:hAnsi="Bookman Old Style"/>
          <w:sz w:val="20"/>
          <w:szCs w:val="20"/>
        </w:rPr>
      </w:pPr>
    </w:p>
    <w:p w:rsidR="00C52987" w:rsidRPr="00C52987" w:rsidRDefault="00C52987" w:rsidP="00C52987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Additional column (Number of Slots) for Table E. Data on GASTPE Program. </w:t>
      </w:r>
    </w:p>
    <w:p w:rsidR="00267E16" w:rsidRDefault="00267E16" w:rsidP="00267E16">
      <w:pPr>
        <w:jc w:val="both"/>
        <w:rPr>
          <w:rFonts w:ascii="Bookman Old Style" w:hAnsi="Bookman Old Style"/>
          <w:sz w:val="20"/>
          <w:szCs w:val="20"/>
        </w:rPr>
      </w:pPr>
    </w:p>
    <w:p w:rsidR="00415FD5" w:rsidRPr="00267E16" w:rsidRDefault="00267E16" w:rsidP="00267E16">
      <w:pPr>
        <w:jc w:val="both"/>
        <w:rPr>
          <w:rFonts w:ascii="Bookman Old Style" w:hAnsi="Bookman Old Style"/>
          <w:sz w:val="20"/>
          <w:szCs w:val="20"/>
        </w:rPr>
      </w:pPr>
      <w:r w:rsidRPr="00267E16">
        <w:rPr>
          <w:rFonts w:ascii="Bookman Old Style" w:hAnsi="Bookman Old Style"/>
          <w:sz w:val="20"/>
          <w:szCs w:val="20"/>
        </w:rPr>
        <w:t xml:space="preserve">7. </w:t>
      </w:r>
      <w:r w:rsidR="00415FD5" w:rsidRPr="00267E16">
        <w:rPr>
          <w:rFonts w:ascii="Bookman Old Style" w:hAnsi="Bookman Old Style"/>
          <w:sz w:val="20"/>
          <w:szCs w:val="20"/>
        </w:rPr>
        <w:t>The following timeline in the conduct of EBEIS activities shall be observed:</w:t>
      </w:r>
    </w:p>
    <w:p w:rsidR="00EB2373" w:rsidRPr="005F4940" w:rsidRDefault="00415FD5" w:rsidP="00415FD5">
      <w:pPr>
        <w:jc w:val="both"/>
        <w:rPr>
          <w:rFonts w:ascii="Bookman Old Style" w:hAnsi="Bookman Old Style"/>
          <w:sz w:val="20"/>
          <w:szCs w:val="20"/>
        </w:rPr>
      </w:pPr>
      <w:r w:rsidRPr="005F4940">
        <w:rPr>
          <w:rFonts w:ascii="Bookman Old Style" w:hAnsi="Bookman Old Style"/>
          <w:sz w:val="20"/>
          <w:szCs w:val="20"/>
        </w:rPr>
        <w:t xml:space="preserve">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870"/>
        <w:gridCol w:w="2610"/>
      </w:tblGrid>
      <w:tr w:rsidR="00EB2373" w:rsidRPr="005F4940" w:rsidTr="0090293E">
        <w:tc>
          <w:tcPr>
            <w:tcW w:w="3870" w:type="dxa"/>
          </w:tcPr>
          <w:p w:rsidR="00EB2373" w:rsidRPr="005F4940" w:rsidRDefault="005F4940" w:rsidP="005F494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F4940">
              <w:rPr>
                <w:rFonts w:ascii="Bookman Old Style" w:hAnsi="Bookman Old Style"/>
                <w:b/>
                <w:sz w:val="20"/>
                <w:szCs w:val="20"/>
              </w:rPr>
              <w:t>EBEIS Activities</w:t>
            </w:r>
          </w:p>
        </w:tc>
        <w:tc>
          <w:tcPr>
            <w:tcW w:w="2610" w:type="dxa"/>
          </w:tcPr>
          <w:p w:rsidR="00EB2373" w:rsidRPr="005F4940" w:rsidRDefault="00415FD5" w:rsidP="005F494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Timeline</w:t>
            </w:r>
          </w:p>
        </w:tc>
      </w:tr>
      <w:tr w:rsidR="00EB2373" w:rsidRPr="00EF2D38" w:rsidTr="0090293E">
        <w:tc>
          <w:tcPr>
            <w:tcW w:w="3870" w:type="dxa"/>
          </w:tcPr>
          <w:p w:rsidR="00EB2373" w:rsidRPr="00EF2D38" w:rsidRDefault="00267E16" w:rsidP="005F49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Start of Encoding BOSY 2013-2014</w:t>
            </w:r>
            <w:r w:rsidR="00A6333A" w:rsidRPr="00EF2D3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65028" w:rsidRPr="00EF2D38" w:rsidRDefault="00C102A0" w:rsidP="0006502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July 15</w:t>
            </w:r>
            <w:r w:rsidR="00267E16">
              <w:rPr>
                <w:rFonts w:ascii="Bookman Old Style" w:hAnsi="Bookman Old Style"/>
                <w:sz w:val="20"/>
                <w:szCs w:val="20"/>
              </w:rPr>
              <w:t>, 2013</w:t>
            </w:r>
          </w:p>
        </w:tc>
      </w:tr>
      <w:tr w:rsidR="00EB2373" w:rsidRPr="00EF2D38" w:rsidTr="0090293E">
        <w:tc>
          <w:tcPr>
            <w:tcW w:w="3870" w:type="dxa"/>
          </w:tcPr>
          <w:p w:rsidR="00EB2373" w:rsidRPr="00EF2D38" w:rsidRDefault="00A6333A" w:rsidP="005F49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F2D38">
              <w:rPr>
                <w:rFonts w:ascii="Bookman Old Style" w:hAnsi="Bookman Old Style"/>
                <w:sz w:val="20"/>
                <w:szCs w:val="20"/>
              </w:rPr>
              <w:t xml:space="preserve">Submission </w:t>
            </w:r>
          </w:p>
        </w:tc>
        <w:tc>
          <w:tcPr>
            <w:tcW w:w="2610" w:type="dxa"/>
          </w:tcPr>
          <w:p w:rsidR="00EB2373" w:rsidRPr="00EF2D38" w:rsidRDefault="0074394F" w:rsidP="00B0508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July 1</w:t>
            </w:r>
            <w:r w:rsidR="00C102A0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-2</w:t>
            </w:r>
            <w:r w:rsidR="00B0508E">
              <w:rPr>
                <w:rFonts w:ascii="Bookman Old Style" w:hAnsi="Bookman Old Style"/>
                <w:sz w:val="20"/>
                <w:szCs w:val="20"/>
              </w:rPr>
              <w:t>6</w:t>
            </w:r>
            <w:r w:rsidR="00267E16">
              <w:rPr>
                <w:rFonts w:ascii="Bookman Old Style" w:hAnsi="Bookman Old Style"/>
                <w:sz w:val="20"/>
                <w:szCs w:val="20"/>
              </w:rPr>
              <w:t>, 2013</w:t>
            </w:r>
          </w:p>
        </w:tc>
      </w:tr>
      <w:tr w:rsidR="00EB2373" w:rsidRPr="00EF2D38" w:rsidTr="0090293E">
        <w:tc>
          <w:tcPr>
            <w:tcW w:w="3870" w:type="dxa"/>
          </w:tcPr>
          <w:p w:rsidR="00EB2373" w:rsidRPr="00EF2D38" w:rsidRDefault="00A6333A" w:rsidP="005F49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F2D38">
              <w:rPr>
                <w:rFonts w:ascii="Bookman Old Style" w:hAnsi="Bookman Old Style"/>
                <w:sz w:val="20"/>
                <w:szCs w:val="20"/>
              </w:rPr>
              <w:t xml:space="preserve">Validation </w:t>
            </w:r>
          </w:p>
        </w:tc>
        <w:tc>
          <w:tcPr>
            <w:tcW w:w="2610" w:type="dxa"/>
          </w:tcPr>
          <w:p w:rsidR="00EB2373" w:rsidRPr="00EF2D38" w:rsidRDefault="00BA2E78" w:rsidP="00B0508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July 1</w:t>
            </w:r>
            <w:r w:rsidR="00B0508E">
              <w:rPr>
                <w:rFonts w:ascii="Bookman Old Style" w:hAnsi="Bookman Old Style"/>
                <w:sz w:val="20"/>
                <w:szCs w:val="20"/>
              </w:rPr>
              <w:t>5</w:t>
            </w:r>
            <w:r w:rsidR="00267E16">
              <w:rPr>
                <w:rFonts w:ascii="Bookman Old Style" w:hAnsi="Bookman Old Style"/>
                <w:sz w:val="20"/>
                <w:szCs w:val="20"/>
              </w:rPr>
              <w:t>-</w:t>
            </w:r>
            <w:r w:rsidR="00B0508E">
              <w:rPr>
                <w:rFonts w:ascii="Bookman Old Style" w:hAnsi="Bookman Old Style"/>
                <w:sz w:val="20"/>
                <w:szCs w:val="20"/>
              </w:rPr>
              <w:t>August 2</w:t>
            </w:r>
            <w:r w:rsidR="00267E16">
              <w:rPr>
                <w:rFonts w:ascii="Bookman Old Style" w:hAnsi="Bookman Old Style"/>
                <w:sz w:val="20"/>
                <w:szCs w:val="20"/>
              </w:rPr>
              <w:t>, 2013</w:t>
            </w:r>
          </w:p>
        </w:tc>
      </w:tr>
      <w:tr w:rsidR="00EB2373" w:rsidRPr="00EF2D38" w:rsidTr="0090293E">
        <w:tc>
          <w:tcPr>
            <w:tcW w:w="3870" w:type="dxa"/>
          </w:tcPr>
          <w:p w:rsidR="00EB2373" w:rsidRPr="00EF2D38" w:rsidRDefault="00B175AF" w:rsidP="005F49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Closing of System</w:t>
            </w:r>
            <w:r w:rsidR="00065028" w:rsidRPr="00EF2D3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EB2373" w:rsidRPr="00EF2D38" w:rsidRDefault="00B0508E" w:rsidP="00267E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August 3</w:t>
            </w:r>
            <w:r w:rsidR="00065028" w:rsidRPr="00EF2D38">
              <w:rPr>
                <w:rFonts w:ascii="Bookman Old Style" w:hAnsi="Bookman Old Style"/>
                <w:sz w:val="20"/>
                <w:szCs w:val="20"/>
              </w:rPr>
              <w:t>, 2013</w:t>
            </w:r>
          </w:p>
        </w:tc>
      </w:tr>
    </w:tbl>
    <w:p w:rsidR="00267E16" w:rsidRDefault="00267E16" w:rsidP="00267E16">
      <w:pPr>
        <w:pStyle w:val="ListParagraph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67E16" w:rsidRDefault="0090293E" w:rsidP="00267E16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267E16">
        <w:rPr>
          <w:rFonts w:ascii="Bookman Old Style" w:hAnsi="Bookman Old Style"/>
          <w:sz w:val="20"/>
          <w:szCs w:val="20"/>
        </w:rPr>
        <w:t>The s</w:t>
      </w:r>
      <w:r w:rsidR="00D22D59" w:rsidRPr="00267E16">
        <w:rPr>
          <w:rFonts w:ascii="Bookman Old Style" w:hAnsi="Bookman Old Style"/>
          <w:sz w:val="20"/>
          <w:szCs w:val="20"/>
        </w:rPr>
        <w:t xml:space="preserve">chool </w:t>
      </w:r>
      <w:r w:rsidRPr="00267E16">
        <w:rPr>
          <w:rFonts w:ascii="Bookman Old Style" w:hAnsi="Bookman Old Style"/>
          <w:sz w:val="20"/>
          <w:szCs w:val="20"/>
        </w:rPr>
        <w:t>heads/teacher-in-c</w:t>
      </w:r>
      <w:r w:rsidR="00AF2E1D" w:rsidRPr="00267E16">
        <w:rPr>
          <w:rFonts w:ascii="Bookman Old Style" w:hAnsi="Bookman Old Style"/>
          <w:sz w:val="20"/>
          <w:szCs w:val="20"/>
        </w:rPr>
        <w:t>harge</w:t>
      </w:r>
      <w:r w:rsidRPr="00267E16">
        <w:rPr>
          <w:rFonts w:ascii="Bookman Old Style" w:hAnsi="Bookman Old Style"/>
          <w:sz w:val="20"/>
          <w:szCs w:val="20"/>
        </w:rPr>
        <w:t xml:space="preserve"> (SHs/TICs)</w:t>
      </w:r>
      <w:r w:rsidR="00AF2E1D" w:rsidRPr="00267E16">
        <w:rPr>
          <w:rFonts w:ascii="Bookman Old Style" w:hAnsi="Bookman Old Style"/>
          <w:sz w:val="20"/>
          <w:szCs w:val="20"/>
        </w:rPr>
        <w:t xml:space="preserve"> of both public and private schools offering kindergarten, elementary and/or secondary education shall be responsible for ensuring prompt, complete and accurate filling-up of the EBEIS data gathering forms.</w:t>
      </w:r>
    </w:p>
    <w:p w:rsidR="00267E16" w:rsidRDefault="00267E16" w:rsidP="00267E16">
      <w:pPr>
        <w:pStyle w:val="ListParagraph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AF2E1D" w:rsidRDefault="00AF2E1D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267E16">
        <w:rPr>
          <w:rFonts w:ascii="Bookman Old Style" w:hAnsi="Bookman Old Style"/>
          <w:sz w:val="20"/>
          <w:szCs w:val="20"/>
        </w:rPr>
        <w:t>The Regional Directors</w:t>
      </w:r>
      <w:r w:rsidR="0090293E" w:rsidRPr="00267E16">
        <w:rPr>
          <w:rFonts w:ascii="Bookman Old Style" w:hAnsi="Bookman Old Style"/>
          <w:sz w:val="20"/>
          <w:szCs w:val="20"/>
        </w:rPr>
        <w:t xml:space="preserve"> (RDs)</w:t>
      </w:r>
      <w:r w:rsidRPr="00267E16">
        <w:rPr>
          <w:rFonts w:ascii="Bookman Old Style" w:hAnsi="Bookman Old Style"/>
          <w:sz w:val="20"/>
          <w:szCs w:val="20"/>
        </w:rPr>
        <w:t xml:space="preserve"> and Schools Division Superintendents</w:t>
      </w:r>
      <w:r w:rsidR="0090293E" w:rsidRPr="00267E16">
        <w:rPr>
          <w:rFonts w:ascii="Bookman Old Style" w:hAnsi="Bookman Old Style"/>
          <w:sz w:val="20"/>
          <w:szCs w:val="20"/>
        </w:rPr>
        <w:t xml:space="preserve"> (SDSs)</w:t>
      </w:r>
      <w:r w:rsidRPr="00267E16">
        <w:rPr>
          <w:rFonts w:ascii="Bookman Old Style" w:hAnsi="Bookman Old Style"/>
          <w:sz w:val="20"/>
          <w:szCs w:val="20"/>
        </w:rPr>
        <w:t xml:space="preserve"> through Regional Planning Units</w:t>
      </w:r>
      <w:r w:rsidR="0090293E" w:rsidRPr="00267E16">
        <w:rPr>
          <w:rFonts w:ascii="Bookman Old Style" w:hAnsi="Bookman Old Style"/>
          <w:sz w:val="20"/>
          <w:szCs w:val="20"/>
        </w:rPr>
        <w:t xml:space="preserve"> (RPUs)</w:t>
      </w:r>
      <w:r w:rsidRPr="00267E16">
        <w:rPr>
          <w:rFonts w:ascii="Bookman Old Style" w:hAnsi="Bookman Old Style"/>
          <w:sz w:val="20"/>
          <w:szCs w:val="20"/>
        </w:rPr>
        <w:t xml:space="preserve"> and Division Planning Units</w:t>
      </w:r>
      <w:r w:rsidR="0090293E" w:rsidRPr="00267E16">
        <w:rPr>
          <w:rFonts w:ascii="Bookman Old Style" w:hAnsi="Bookman Old Style"/>
          <w:sz w:val="20"/>
          <w:szCs w:val="20"/>
        </w:rPr>
        <w:t xml:space="preserve"> (DPUs)</w:t>
      </w:r>
      <w:r w:rsidRPr="00267E16">
        <w:rPr>
          <w:rFonts w:ascii="Bookman Old Style" w:hAnsi="Bookman Old Style"/>
          <w:sz w:val="20"/>
          <w:szCs w:val="20"/>
        </w:rPr>
        <w:t xml:space="preserve"> shall jointly undertake </w:t>
      </w:r>
      <w:r w:rsidR="002E24E2" w:rsidRPr="00267E16">
        <w:rPr>
          <w:rFonts w:ascii="Bookman Old Style" w:hAnsi="Bookman Old Style"/>
          <w:sz w:val="20"/>
          <w:szCs w:val="20"/>
        </w:rPr>
        <w:t>online collection, processing and</w:t>
      </w:r>
      <w:r w:rsidRPr="00267E16">
        <w:rPr>
          <w:rFonts w:ascii="Bookman Old Style" w:hAnsi="Bookman Old Style"/>
          <w:sz w:val="20"/>
          <w:szCs w:val="20"/>
        </w:rPr>
        <w:t xml:space="preserve"> validation of the </w:t>
      </w:r>
      <w:r w:rsidR="00DE54CA" w:rsidRPr="00267E16">
        <w:rPr>
          <w:rFonts w:ascii="Bookman Old Style" w:hAnsi="Bookman Old Style"/>
          <w:sz w:val="20"/>
          <w:szCs w:val="20"/>
        </w:rPr>
        <w:t>accomplished</w:t>
      </w:r>
      <w:r w:rsidRPr="00267E16">
        <w:rPr>
          <w:rFonts w:ascii="Bookman Old Style" w:hAnsi="Bookman Old Style"/>
          <w:sz w:val="20"/>
          <w:szCs w:val="20"/>
        </w:rPr>
        <w:t xml:space="preserve"> forms</w:t>
      </w:r>
      <w:r w:rsidR="002E24E2" w:rsidRPr="00267E16">
        <w:rPr>
          <w:rFonts w:ascii="Bookman Old Style" w:hAnsi="Bookman Old Style"/>
          <w:sz w:val="20"/>
          <w:szCs w:val="20"/>
        </w:rPr>
        <w:t xml:space="preserve"> and collection of printed and signed forms</w:t>
      </w:r>
      <w:r w:rsidRPr="00267E16">
        <w:rPr>
          <w:rFonts w:ascii="Bookman Old Style" w:hAnsi="Bookman Old Style"/>
          <w:sz w:val="20"/>
          <w:szCs w:val="20"/>
        </w:rPr>
        <w:t xml:space="preserve"> to ensure the accuracy, consistency, and complet</w:t>
      </w:r>
      <w:r w:rsidR="00232A1D">
        <w:rPr>
          <w:rFonts w:ascii="Bookman Old Style" w:hAnsi="Bookman Old Style"/>
          <w:sz w:val="20"/>
          <w:szCs w:val="20"/>
        </w:rPr>
        <w:t>eness of data submitted by the s</w:t>
      </w:r>
      <w:r w:rsidRPr="00267E16">
        <w:rPr>
          <w:rFonts w:ascii="Bookman Old Style" w:hAnsi="Bookman Old Style"/>
          <w:sz w:val="20"/>
          <w:szCs w:val="20"/>
        </w:rPr>
        <w:t xml:space="preserve">chools. </w:t>
      </w:r>
    </w:p>
    <w:p w:rsidR="00F1108A" w:rsidRPr="00F1108A" w:rsidRDefault="00F1108A" w:rsidP="00F1108A">
      <w:pPr>
        <w:pStyle w:val="ListParagraph"/>
        <w:rPr>
          <w:rFonts w:ascii="Bookman Old Style" w:hAnsi="Bookman Old Style"/>
          <w:sz w:val="20"/>
          <w:szCs w:val="20"/>
        </w:rPr>
      </w:pPr>
    </w:p>
    <w:p w:rsidR="00F1108A" w:rsidRDefault="00F1108A" w:rsidP="00F1108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The Regional and Division Education Program Supervisor In-charge of Private Schools shall facilitate the online collection of forms and assist the Planning Unit in checking the accuracy, consistency, completeness and timely submission of all private schools.</w:t>
      </w:r>
    </w:p>
    <w:p w:rsidR="000C479A" w:rsidRPr="000C479A" w:rsidRDefault="000C479A" w:rsidP="000C479A">
      <w:pPr>
        <w:pStyle w:val="ListParagraph"/>
        <w:rPr>
          <w:rFonts w:ascii="Bookman Old Style" w:hAnsi="Bookman Old Style"/>
          <w:sz w:val="20"/>
          <w:szCs w:val="20"/>
        </w:rPr>
      </w:pPr>
    </w:p>
    <w:p w:rsidR="000C479A" w:rsidRDefault="00AF2E1D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0C479A">
        <w:rPr>
          <w:rFonts w:ascii="Bookman Old Style" w:hAnsi="Bookman Old Style"/>
          <w:sz w:val="20"/>
          <w:szCs w:val="20"/>
        </w:rPr>
        <w:lastRenderedPageBreak/>
        <w:t>To facilitate the process of capturing the data to all field implementers, funds for printing and reproduction of the fo</w:t>
      </w:r>
      <w:r w:rsidR="000B45BB" w:rsidRPr="000C479A">
        <w:rPr>
          <w:rFonts w:ascii="Bookman Old Style" w:hAnsi="Bookman Old Style"/>
          <w:sz w:val="20"/>
          <w:szCs w:val="20"/>
        </w:rPr>
        <w:t>rms</w:t>
      </w:r>
      <w:r w:rsidR="005B01F9" w:rsidRPr="000C479A">
        <w:rPr>
          <w:rFonts w:ascii="Bookman Old Style" w:hAnsi="Bookman Old Style"/>
          <w:sz w:val="20"/>
          <w:szCs w:val="20"/>
        </w:rPr>
        <w:t xml:space="preserve"> and other activities involving EBEIS</w:t>
      </w:r>
      <w:r w:rsidR="000B45BB" w:rsidRPr="000C479A">
        <w:rPr>
          <w:rFonts w:ascii="Bookman Old Style" w:hAnsi="Bookman Old Style"/>
          <w:sz w:val="20"/>
          <w:szCs w:val="20"/>
        </w:rPr>
        <w:t xml:space="preserve"> shall be downloaded directly to Division Offices</w:t>
      </w:r>
      <w:r w:rsidR="007B4C60" w:rsidRPr="000C479A">
        <w:rPr>
          <w:rFonts w:ascii="Bookman Old Style" w:hAnsi="Bookman Old Style"/>
          <w:sz w:val="20"/>
          <w:szCs w:val="20"/>
        </w:rPr>
        <w:t xml:space="preserve"> (DOs)</w:t>
      </w:r>
      <w:r w:rsidR="005B01F9" w:rsidRPr="000C479A">
        <w:rPr>
          <w:rFonts w:ascii="Bookman Old Style" w:hAnsi="Bookman Old Style"/>
          <w:sz w:val="20"/>
          <w:szCs w:val="20"/>
        </w:rPr>
        <w:t>.</w:t>
      </w:r>
      <w:r w:rsidR="000B45BB" w:rsidRPr="000C479A">
        <w:rPr>
          <w:rFonts w:ascii="Bookman Old Style" w:hAnsi="Bookman Old Style"/>
          <w:sz w:val="20"/>
          <w:szCs w:val="20"/>
        </w:rPr>
        <w:t xml:space="preserve"> The downloading</w:t>
      </w:r>
      <w:r w:rsidR="00415FD5" w:rsidRPr="000C479A">
        <w:rPr>
          <w:rFonts w:ascii="Bookman Old Style" w:hAnsi="Bookman Old Style"/>
          <w:sz w:val="20"/>
          <w:szCs w:val="20"/>
        </w:rPr>
        <w:t xml:space="preserve"> of</w:t>
      </w:r>
      <w:r w:rsidR="000B45BB" w:rsidRPr="000C479A">
        <w:rPr>
          <w:rFonts w:ascii="Bookman Old Style" w:hAnsi="Bookman Old Style"/>
          <w:sz w:val="20"/>
          <w:szCs w:val="20"/>
        </w:rPr>
        <w:t xml:space="preserve"> funds to all the </w:t>
      </w:r>
      <w:r w:rsidR="007B4C60" w:rsidRPr="000C479A">
        <w:rPr>
          <w:rFonts w:ascii="Bookman Old Style" w:hAnsi="Bookman Old Style"/>
          <w:sz w:val="20"/>
          <w:szCs w:val="20"/>
        </w:rPr>
        <w:t>DOs</w:t>
      </w:r>
      <w:r w:rsidR="000B45BB" w:rsidRPr="000C479A">
        <w:rPr>
          <w:rFonts w:ascii="Bookman Old Style" w:hAnsi="Bookman Old Style"/>
          <w:sz w:val="20"/>
          <w:szCs w:val="20"/>
        </w:rPr>
        <w:t xml:space="preserve"> shall be announced through a separate memorandum.</w:t>
      </w:r>
    </w:p>
    <w:p w:rsidR="000C479A" w:rsidRPr="000C479A" w:rsidRDefault="000C479A" w:rsidP="000C479A">
      <w:pPr>
        <w:pStyle w:val="ListParagraph"/>
        <w:rPr>
          <w:rFonts w:ascii="Bookman Old Style" w:hAnsi="Bookman Old Style"/>
          <w:sz w:val="20"/>
          <w:szCs w:val="20"/>
        </w:rPr>
      </w:pPr>
    </w:p>
    <w:p w:rsidR="000C479A" w:rsidRDefault="00D22D59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0C479A">
        <w:rPr>
          <w:rFonts w:ascii="Bookman Old Style" w:hAnsi="Bookman Old Style"/>
          <w:sz w:val="20"/>
          <w:szCs w:val="20"/>
        </w:rPr>
        <w:t>The D</w:t>
      </w:r>
      <w:r w:rsidR="0090293E" w:rsidRPr="000C479A">
        <w:rPr>
          <w:rFonts w:ascii="Bookman Old Style" w:hAnsi="Bookman Old Style"/>
          <w:sz w:val="20"/>
          <w:szCs w:val="20"/>
        </w:rPr>
        <w:t xml:space="preserve">Os </w:t>
      </w:r>
      <w:r w:rsidRPr="000C479A">
        <w:rPr>
          <w:rFonts w:ascii="Bookman Old Style" w:hAnsi="Bookman Old Style"/>
          <w:sz w:val="20"/>
          <w:szCs w:val="20"/>
        </w:rPr>
        <w:t>shall oversee the encoding of data for schools with</w:t>
      </w:r>
      <w:r w:rsidR="00415FD5" w:rsidRPr="000C479A">
        <w:rPr>
          <w:rFonts w:ascii="Bookman Old Style" w:hAnsi="Bookman Old Style"/>
          <w:sz w:val="20"/>
          <w:szCs w:val="20"/>
        </w:rPr>
        <w:t xml:space="preserve"> no </w:t>
      </w:r>
      <w:r w:rsidRPr="000C479A">
        <w:rPr>
          <w:rFonts w:ascii="Bookman Old Style" w:hAnsi="Bookman Old Style"/>
          <w:sz w:val="20"/>
          <w:szCs w:val="20"/>
        </w:rPr>
        <w:t>access to</w:t>
      </w:r>
      <w:r w:rsidR="00B007C4" w:rsidRPr="000C479A">
        <w:rPr>
          <w:rFonts w:ascii="Bookman Old Style" w:hAnsi="Bookman Old Style"/>
          <w:sz w:val="20"/>
          <w:szCs w:val="20"/>
        </w:rPr>
        <w:t xml:space="preserve"> I</w:t>
      </w:r>
      <w:r w:rsidRPr="000C479A">
        <w:rPr>
          <w:rFonts w:ascii="Bookman Old Style" w:hAnsi="Bookman Old Style"/>
          <w:sz w:val="20"/>
          <w:szCs w:val="20"/>
        </w:rPr>
        <w:t>nternet facilities.</w:t>
      </w:r>
    </w:p>
    <w:p w:rsidR="000C479A" w:rsidRPr="000C479A" w:rsidRDefault="000C479A" w:rsidP="000C479A">
      <w:pPr>
        <w:pStyle w:val="ListParagraph"/>
        <w:rPr>
          <w:rFonts w:ascii="Bookman Old Style" w:hAnsi="Bookman Old Style"/>
          <w:sz w:val="20"/>
          <w:szCs w:val="20"/>
        </w:rPr>
      </w:pPr>
    </w:p>
    <w:p w:rsidR="000C479A" w:rsidRDefault="00777F5E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0C479A">
        <w:rPr>
          <w:rFonts w:ascii="Bookman Old Style" w:hAnsi="Bookman Old Style"/>
          <w:sz w:val="20"/>
          <w:szCs w:val="20"/>
        </w:rPr>
        <w:t>All personnel involved in</w:t>
      </w:r>
      <w:r w:rsidR="00415FD5" w:rsidRPr="000C479A">
        <w:rPr>
          <w:rFonts w:ascii="Bookman Old Style" w:hAnsi="Bookman Old Style"/>
          <w:sz w:val="20"/>
          <w:szCs w:val="20"/>
        </w:rPr>
        <w:t xml:space="preserve"> the</w:t>
      </w:r>
      <w:r w:rsidRPr="000C479A">
        <w:rPr>
          <w:rFonts w:ascii="Bookman Old Style" w:hAnsi="Bookman Old Style"/>
          <w:sz w:val="20"/>
          <w:szCs w:val="20"/>
        </w:rPr>
        <w:t xml:space="preserve"> EBEIS at the schools, district, division, regional and central levels are allowed to render overtime services during weekdays, weekends and holidays as provided in </w:t>
      </w:r>
      <w:proofErr w:type="spellStart"/>
      <w:r w:rsidRPr="000C479A">
        <w:rPr>
          <w:rFonts w:ascii="Bookman Old Style" w:hAnsi="Bookman Old Style"/>
          <w:sz w:val="20"/>
          <w:szCs w:val="20"/>
        </w:rPr>
        <w:t>DepEd</w:t>
      </w:r>
      <w:proofErr w:type="spellEnd"/>
      <w:r w:rsidRPr="000C479A">
        <w:rPr>
          <w:rFonts w:ascii="Bookman Old Style" w:hAnsi="Bookman Old Style"/>
          <w:sz w:val="20"/>
          <w:szCs w:val="20"/>
        </w:rPr>
        <w:t xml:space="preserve"> Order No. 58, s. 2008 and </w:t>
      </w:r>
      <w:proofErr w:type="spellStart"/>
      <w:r w:rsidRPr="000C479A">
        <w:rPr>
          <w:rFonts w:ascii="Bookman Old Style" w:hAnsi="Bookman Old Style"/>
          <w:sz w:val="20"/>
          <w:szCs w:val="20"/>
        </w:rPr>
        <w:t>DepEd</w:t>
      </w:r>
      <w:proofErr w:type="spellEnd"/>
      <w:r w:rsidRPr="000C479A">
        <w:rPr>
          <w:rFonts w:ascii="Bookman Old Style" w:hAnsi="Bookman Old Style"/>
          <w:sz w:val="20"/>
          <w:szCs w:val="20"/>
        </w:rPr>
        <w:t xml:space="preserve"> Order No. 10, s. 2009 </w:t>
      </w:r>
      <w:r w:rsidR="00415FD5" w:rsidRPr="000C479A">
        <w:rPr>
          <w:rFonts w:ascii="Bookman Old Style" w:hAnsi="Bookman Old Style"/>
          <w:sz w:val="20"/>
          <w:szCs w:val="20"/>
        </w:rPr>
        <w:t>where necessary to meet</w:t>
      </w:r>
      <w:r w:rsidRPr="000C479A">
        <w:rPr>
          <w:rFonts w:ascii="Bookman Old Style" w:hAnsi="Bookman Old Style"/>
          <w:sz w:val="20"/>
          <w:szCs w:val="20"/>
        </w:rPr>
        <w:t xml:space="preserve"> the EBEIS target schedules. </w:t>
      </w:r>
    </w:p>
    <w:p w:rsidR="000C479A" w:rsidRPr="000C479A" w:rsidRDefault="000C479A" w:rsidP="000C479A">
      <w:pPr>
        <w:pStyle w:val="ListParagraph"/>
        <w:rPr>
          <w:rFonts w:ascii="Bookman Old Style" w:hAnsi="Bookman Old Style"/>
          <w:sz w:val="20"/>
          <w:szCs w:val="20"/>
        </w:rPr>
      </w:pPr>
    </w:p>
    <w:p w:rsidR="000C479A" w:rsidRDefault="00D22D59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0C479A">
        <w:rPr>
          <w:rFonts w:ascii="Bookman Old Style" w:hAnsi="Bookman Old Style"/>
          <w:sz w:val="20"/>
          <w:szCs w:val="20"/>
        </w:rPr>
        <w:t xml:space="preserve">All previous issuances relative to this Order that are found inconsistent are deemed superseded or modified accordingly. </w:t>
      </w:r>
    </w:p>
    <w:p w:rsidR="000C6301" w:rsidRPr="00DB21AE" w:rsidRDefault="000C6301" w:rsidP="00DB21AE">
      <w:pPr>
        <w:rPr>
          <w:rFonts w:ascii="Bookman Old Style" w:hAnsi="Bookman Old Style"/>
          <w:sz w:val="20"/>
          <w:szCs w:val="20"/>
        </w:rPr>
      </w:pPr>
    </w:p>
    <w:p w:rsidR="00D22D59" w:rsidRPr="000C479A" w:rsidRDefault="00D22D59" w:rsidP="000C479A">
      <w:pPr>
        <w:pStyle w:val="ListParagraph"/>
        <w:numPr>
          <w:ilvl w:val="0"/>
          <w:numId w:val="15"/>
        </w:numPr>
        <w:ind w:left="360"/>
        <w:jc w:val="both"/>
        <w:rPr>
          <w:rFonts w:ascii="Bookman Old Style" w:hAnsi="Bookman Old Style"/>
          <w:sz w:val="20"/>
          <w:szCs w:val="20"/>
        </w:rPr>
      </w:pPr>
      <w:r w:rsidRPr="000C479A">
        <w:rPr>
          <w:rFonts w:ascii="Bookman Old Style" w:hAnsi="Bookman Old Style"/>
          <w:sz w:val="20"/>
          <w:szCs w:val="20"/>
        </w:rPr>
        <w:t xml:space="preserve">Immediate dissemination of and strict compliance with this Order is directed. </w:t>
      </w:r>
    </w:p>
    <w:p w:rsidR="00AF2E1D" w:rsidRDefault="00AF2E1D" w:rsidP="00AF2E1D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E10080" w:rsidRPr="005F4940" w:rsidRDefault="00E10080" w:rsidP="00D22D59">
      <w:pPr>
        <w:jc w:val="both"/>
        <w:rPr>
          <w:rFonts w:ascii="Bookman Old Style" w:hAnsi="Bookman Old Style"/>
        </w:rPr>
      </w:pPr>
    </w:p>
    <w:p w:rsidR="00E10080" w:rsidRPr="005F4940" w:rsidRDefault="00E10080" w:rsidP="00E90DB6">
      <w:pPr>
        <w:ind w:firstLine="720"/>
        <w:jc w:val="both"/>
        <w:rPr>
          <w:rFonts w:ascii="Bookman Old Style" w:hAnsi="Bookman Old Style"/>
        </w:rPr>
      </w:pPr>
    </w:p>
    <w:p w:rsidR="00C51CD3" w:rsidRPr="005F4940" w:rsidRDefault="00C51CD3" w:rsidP="00C51CD3">
      <w:pPr>
        <w:jc w:val="both"/>
        <w:rPr>
          <w:rFonts w:ascii="Bookman Old Style" w:hAnsi="Bookman Old Style"/>
          <w:b/>
        </w:rPr>
      </w:pPr>
    </w:p>
    <w:p w:rsidR="00C51CD3" w:rsidRPr="005F4940" w:rsidRDefault="0087584C" w:rsidP="0087584C">
      <w:pPr>
        <w:jc w:val="both"/>
        <w:rPr>
          <w:rFonts w:ascii="Bookman Old Style" w:hAnsi="Bookman Old Style"/>
          <w:b/>
        </w:rPr>
      </w:pP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="0090293E">
        <w:rPr>
          <w:rFonts w:ascii="Bookman Old Style" w:hAnsi="Bookman Old Style"/>
          <w:b/>
        </w:rPr>
        <w:tab/>
      </w:r>
      <w:r w:rsidR="0090293E">
        <w:rPr>
          <w:rFonts w:ascii="Bookman Old Style" w:hAnsi="Bookman Old Style"/>
          <w:b/>
        </w:rPr>
        <w:tab/>
      </w:r>
      <w:r w:rsidR="0090293E">
        <w:rPr>
          <w:rFonts w:ascii="Bookman Old Style" w:hAnsi="Bookman Old Style"/>
          <w:b/>
        </w:rPr>
        <w:tab/>
      </w:r>
      <w:r w:rsidR="0090293E">
        <w:rPr>
          <w:rFonts w:ascii="Bookman Old Style" w:hAnsi="Bookman Old Style"/>
          <w:b/>
        </w:rPr>
        <w:tab/>
      </w:r>
      <w:r w:rsidR="0090293E">
        <w:rPr>
          <w:rFonts w:ascii="Bookman Old Style" w:hAnsi="Bookman Old Style"/>
          <w:b/>
        </w:rPr>
        <w:tab/>
      </w:r>
      <w:r w:rsidR="00422B83">
        <w:rPr>
          <w:rFonts w:ascii="Bookman Old Style" w:hAnsi="Bookman Old Style"/>
          <w:b/>
        </w:rPr>
        <w:t>BR. ARMIN A. LUISTRO FSC</w:t>
      </w:r>
    </w:p>
    <w:p w:rsidR="00C51CD3" w:rsidRPr="005F4940" w:rsidRDefault="00DC1EF4" w:rsidP="00E95519">
      <w:pPr>
        <w:ind w:hanging="1080"/>
        <w:jc w:val="both"/>
        <w:rPr>
          <w:rFonts w:ascii="Bookman Old Style" w:hAnsi="Bookman Old Style"/>
          <w:b/>
        </w:rPr>
      </w:pP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="007961FA" w:rsidRPr="005F4940">
        <w:rPr>
          <w:rFonts w:ascii="Bookman Old Style" w:hAnsi="Bookman Old Style"/>
          <w:b/>
        </w:rPr>
        <w:t xml:space="preserve"> </w:t>
      </w:r>
      <w:r w:rsidRPr="005F4940">
        <w:rPr>
          <w:rFonts w:ascii="Bookman Old Style" w:hAnsi="Bookman Old Style"/>
          <w:b/>
        </w:rPr>
        <w:t>Secretary</w:t>
      </w:r>
    </w:p>
    <w:p w:rsidR="00C51CD3" w:rsidRPr="005F4940" w:rsidRDefault="00DC1EF4" w:rsidP="00E95519">
      <w:pPr>
        <w:ind w:hanging="1080"/>
        <w:jc w:val="both"/>
        <w:rPr>
          <w:rFonts w:ascii="Bookman Old Style" w:hAnsi="Bookman Old Style"/>
          <w:b/>
        </w:rPr>
      </w:pP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  <w:r w:rsidRPr="005F4940">
        <w:rPr>
          <w:rFonts w:ascii="Bookman Old Style" w:hAnsi="Bookman Old Style"/>
          <w:b/>
        </w:rPr>
        <w:tab/>
      </w:r>
    </w:p>
    <w:p w:rsidR="00C51CD3" w:rsidRPr="005F4940" w:rsidRDefault="00C51CD3" w:rsidP="00E95519">
      <w:pPr>
        <w:ind w:hanging="1080"/>
        <w:jc w:val="both"/>
        <w:rPr>
          <w:rFonts w:ascii="Bookman Old Style" w:hAnsi="Bookman Old Style"/>
          <w:b/>
        </w:rPr>
      </w:pPr>
    </w:p>
    <w:p w:rsidR="00C51CD3" w:rsidRPr="005F4940" w:rsidRDefault="007961FA" w:rsidP="00E95519">
      <w:pPr>
        <w:ind w:hanging="1080"/>
        <w:jc w:val="both"/>
        <w:rPr>
          <w:rFonts w:ascii="Bookman Old Style" w:hAnsi="Bookman Old Style"/>
        </w:rPr>
      </w:pPr>
      <w:r w:rsidRPr="005F4940">
        <w:rPr>
          <w:rFonts w:ascii="Bookman Old Style" w:hAnsi="Bookman Old Style"/>
          <w:b/>
        </w:rPr>
        <w:tab/>
      </w:r>
    </w:p>
    <w:p w:rsidR="00C51CD3" w:rsidRPr="005F4940" w:rsidRDefault="00C51CD3" w:rsidP="00571C0B">
      <w:pPr>
        <w:jc w:val="both"/>
        <w:rPr>
          <w:rFonts w:ascii="Bookman Old Style" w:hAnsi="Bookman Old Style"/>
          <w:b/>
        </w:rPr>
      </w:pPr>
    </w:p>
    <w:p w:rsidR="005A5E43" w:rsidRPr="005F4940" w:rsidRDefault="005A5E43" w:rsidP="00571C0B">
      <w:pPr>
        <w:jc w:val="both"/>
        <w:rPr>
          <w:rFonts w:ascii="Bookman Old Style" w:hAnsi="Bookman Old Style"/>
          <w:b/>
        </w:rPr>
      </w:pPr>
    </w:p>
    <w:sectPr w:rsidR="005A5E43" w:rsidRPr="005F4940" w:rsidSect="005F4940">
      <w:pgSz w:w="12240" w:h="15840"/>
      <w:pgMar w:top="1440" w:right="126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63" w:rsidRDefault="00676A63" w:rsidP="0017025B">
      <w:r>
        <w:separator/>
      </w:r>
    </w:p>
  </w:endnote>
  <w:endnote w:type="continuationSeparator" w:id="0">
    <w:p w:rsidR="00676A63" w:rsidRDefault="00676A63" w:rsidP="0017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63" w:rsidRDefault="00676A63" w:rsidP="0017025B">
      <w:r>
        <w:separator/>
      </w:r>
    </w:p>
  </w:footnote>
  <w:footnote w:type="continuationSeparator" w:id="0">
    <w:p w:rsidR="00676A63" w:rsidRDefault="00676A63" w:rsidP="0017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6FF"/>
    <w:multiLevelType w:val="hybridMultilevel"/>
    <w:tmpl w:val="248A4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30FF"/>
    <w:multiLevelType w:val="hybridMultilevel"/>
    <w:tmpl w:val="C3DEB5BE"/>
    <w:lvl w:ilvl="0" w:tplc="0C5A46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BC4BD8"/>
    <w:multiLevelType w:val="hybridMultilevel"/>
    <w:tmpl w:val="5BB0DF1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268B"/>
    <w:multiLevelType w:val="hybridMultilevel"/>
    <w:tmpl w:val="AD22845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10F7F4C"/>
    <w:multiLevelType w:val="hybridMultilevel"/>
    <w:tmpl w:val="9C96AC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21B8432D"/>
    <w:multiLevelType w:val="hybridMultilevel"/>
    <w:tmpl w:val="86201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7089"/>
    <w:multiLevelType w:val="hybridMultilevel"/>
    <w:tmpl w:val="0176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843B3"/>
    <w:multiLevelType w:val="hybridMultilevel"/>
    <w:tmpl w:val="C3DEB5BE"/>
    <w:lvl w:ilvl="0" w:tplc="0C5A46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6D55DA"/>
    <w:multiLevelType w:val="hybridMultilevel"/>
    <w:tmpl w:val="72E64F38"/>
    <w:lvl w:ilvl="0" w:tplc="B0007B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05DA0"/>
    <w:multiLevelType w:val="hybridMultilevel"/>
    <w:tmpl w:val="4EE86E26"/>
    <w:lvl w:ilvl="0" w:tplc="3A308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36157B"/>
    <w:multiLevelType w:val="hybridMultilevel"/>
    <w:tmpl w:val="626A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5E1182"/>
    <w:multiLevelType w:val="hybridMultilevel"/>
    <w:tmpl w:val="E298A04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970035"/>
    <w:multiLevelType w:val="hybridMultilevel"/>
    <w:tmpl w:val="DC3A3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0C9579E"/>
    <w:multiLevelType w:val="hybridMultilevel"/>
    <w:tmpl w:val="13609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D9092F"/>
    <w:multiLevelType w:val="hybridMultilevel"/>
    <w:tmpl w:val="F60833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F"/>
    <w:rsid w:val="00043119"/>
    <w:rsid w:val="00065028"/>
    <w:rsid w:val="00066E70"/>
    <w:rsid w:val="00085A1F"/>
    <w:rsid w:val="000A615A"/>
    <w:rsid w:val="000B45BB"/>
    <w:rsid w:val="000C479A"/>
    <w:rsid w:val="000C6301"/>
    <w:rsid w:val="000D29E7"/>
    <w:rsid w:val="00112AC9"/>
    <w:rsid w:val="001221DC"/>
    <w:rsid w:val="001444CA"/>
    <w:rsid w:val="0017025B"/>
    <w:rsid w:val="00180D21"/>
    <w:rsid w:val="001817B1"/>
    <w:rsid w:val="00197807"/>
    <w:rsid w:val="001A2A38"/>
    <w:rsid w:val="001B67E7"/>
    <w:rsid w:val="001E2E83"/>
    <w:rsid w:val="001F1ACC"/>
    <w:rsid w:val="001F5370"/>
    <w:rsid w:val="00202A60"/>
    <w:rsid w:val="002107F7"/>
    <w:rsid w:val="00211DC3"/>
    <w:rsid w:val="0023270D"/>
    <w:rsid w:val="00232A1D"/>
    <w:rsid w:val="00236B72"/>
    <w:rsid w:val="00237ABB"/>
    <w:rsid w:val="00267E16"/>
    <w:rsid w:val="002725E9"/>
    <w:rsid w:val="002E0206"/>
    <w:rsid w:val="002E24E2"/>
    <w:rsid w:val="003159E8"/>
    <w:rsid w:val="00330A17"/>
    <w:rsid w:val="00385BEF"/>
    <w:rsid w:val="00386C39"/>
    <w:rsid w:val="00387927"/>
    <w:rsid w:val="003A253A"/>
    <w:rsid w:val="003A7670"/>
    <w:rsid w:val="003B2FD6"/>
    <w:rsid w:val="003B7E46"/>
    <w:rsid w:val="003C1F64"/>
    <w:rsid w:val="003D14C5"/>
    <w:rsid w:val="003D396A"/>
    <w:rsid w:val="003D4120"/>
    <w:rsid w:val="003E0091"/>
    <w:rsid w:val="003F03AB"/>
    <w:rsid w:val="003F2F55"/>
    <w:rsid w:val="004005EA"/>
    <w:rsid w:val="00415FD5"/>
    <w:rsid w:val="00422B83"/>
    <w:rsid w:val="00451234"/>
    <w:rsid w:val="00466647"/>
    <w:rsid w:val="0049136E"/>
    <w:rsid w:val="004B394C"/>
    <w:rsid w:val="004D635D"/>
    <w:rsid w:val="00500AE1"/>
    <w:rsid w:val="00510D5A"/>
    <w:rsid w:val="005168D7"/>
    <w:rsid w:val="0056511F"/>
    <w:rsid w:val="00571C0B"/>
    <w:rsid w:val="00575B04"/>
    <w:rsid w:val="00586318"/>
    <w:rsid w:val="00587810"/>
    <w:rsid w:val="005A5E43"/>
    <w:rsid w:val="005B01F9"/>
    <w:rsid w:val="005C7497"/>
    <w:rsid w:val="005D1861"/>
    <w:rsid w:val="005D40EC"/>
    <w:rsid w:val="005D665C"/>
    <w:rsid w:val="005F4940"/>
    <w:rsid w:val="00606C6F"/>
    <w:rsid w:val="00607C44"/>
    <w:rsid w:val="006325E6"/>
    <w:rsid w:val="00635D61"/>
    <w:rsid w:val="00637532"/>
    <w:rsid w:val="00645A53"/>
    <w:rsid w:val="00661394"/>
    <w:rsid w:val="00676A63"/>
    <w:rsid w:val="006B5FE3"/>
    <w:rsid w:val="006D18FE"/>
    <w:rsid w:val="006E3AA8"/>
    <w:rsid w:val="006F1EC0"/>
    <w:rsid w:val="006F2E8D"/>
    <w:rsid w:val="00725668"/>
    <w:rsid w:val="0074394F"/>
    <w:rsid w:val="0075629C"/>
    <w:rsid w:val="00774165"/>
    <w:rsid w:val="00777F5E"/>
    <w:rsid w:val="00780197"/>
    <w:rsid w:val="00781417"/>
    <w:rsid w:val="007961FA"/>
    <w:rsid w:val="007A0702"/>
    <w:rsid w:val="007A29DF"/>
    <w:rsid w:val="007A548A"/>
    <w:rsid w:val="007A5640"/>
    <w:rsid w:val="007B4C60"/>
    <w:rsid w:val="007E726F"/>
    <w:rsid w:val="0080702D"/>
    <w:rsid w:val="0082079E"/>
    <w:rsid w:val="008535F4"/>
    <w:rsid w:val="008677A2"/>
    <w:rsid w:val="0087584C"/>
    <w:rsid w:val="0089518F"/>
    <w:rsid w:val="008A30E2"/>
    <w:rsid w:val="008C59A2"/>
    <w:rsid w:val="008C5DBA"/>
    <w:rsid w:val="008D7C6F"/>
    <w:rsid w:val="008E06CC"/>
    <w:rsid w:val="008F6027"/>
    <w:rsid w:val="0090293E"/>
    <w:rsid w:val="00914C51"/>
    <w:rsid w:val="00920DB9"/>
    <w:rsid w:val="009436DB"/>
    <w:rsid w:val="00967BBF"/>
    <w:rsid w:val="00994D49"/>
    <w:rsid w:val="009B4B7C"/>
    <w:rsid w:val="009C1675"/>
    <w:rsid w:val="009C6826"/>
    <w:rsid w:val="009E7A97"/>
    <w:rsid w:val="00A21716"/>
    <w:rsid w:val="00A27624"/>
    <w:rsid w:val="00A443CF"/>
    <w:rsid w:val="00A6333A"/>
    <w:rsid w:val="00A63C53"/>
    <w:rsid w:val="00A65D47"/>
    <w:rsid w:val="00A70073"/>
    <w:rsid w:val="00A97CEB"/>
    <w:rsid w:val="00AA5202"/>
    <w:rsid w:val="00AD0460"/>
    <w:rsid w:val="00AD0523"/>
    <w:rsid w:val="00AD1489"/>
    <w:rsid w:val="00AD2FCF"/>
    <w:rsid w:val="00AF2E1D"/>
    <w:rsid w:val="00B007C4"/>
    <w:rsid w:val="00B0508E"/>
    <w:rsid w:val="00B065DC"/>
    <w:rsid w:val="00B175AF"/>
    <w:rsid w:val="00B36923"/>
    <w:rsid w:val="00B47293"/>
    <w:rsid w:val="00B50AC4"/>
    <w:rsid w:val="00B53F24"/>
    <w:rsid w:val="00B54C78"/>
    <w:rsid w:val="00B62E59"/>
    <w:rsid w:val="00B77612"/>
    <w:rsid w:val="00B85D96"/>
    <w:rsid w:val="00B86FAA"/>
    <w:rsid w:val="00BA06A3"/>
    <w:rsid w:val="00BA2E78"/>
    <w:rsid w:val="00BA3424"/>
    <w:rsid w:val="00BA4A8A"/>
    <w:rsid w:val="00BC5A56"/>
    <w:rsid w:val="00BD0DBA"/>
    <w:rsid w:val="00BE14E2"/>
    <w:rsid w:val="00BE33C0"/>
    <w:rsid w:val="00C102A0"/>
    <w:rsid w:val="00C13CF2"/>
    <w:rsid w:val="00C2454D"/>
    <w:rsid w:val="00C30AA1"/>
    <w:rsid w:val="00C40FAC"/>
    <w:rsid w:val="00C437C0"/>
    <w:rsid w:val="00C51CD3"/>
    <w:rsid w:val="00C52987"/>
    <w:rsid w:val="00C612D0"/>
    <w:rsid w:val="00C657D3"/>
    <w:rsid w:val="00C9268C"/>
    <w:rsid w:val="00CB39E2"/>
    <w:rsid w:val="00CD280A"/>
    <w:rsid w:val="00D020D8"/>
    <w:rsid w:val="00D1768D"/>
    <w:rsid w:val="00D20CE5"/>
    <w:rsid w:val="00D22D59"/>
    <w:rsid w:val="00D368DE"/>
    <w:rsid w:val="00D4715A"/>
    <w:rsid w:val="00D67435"/>
    <w:rsid w:val="00D83865"/>
    <w:rsid w:val="00D97E51"/>
    <w:rsid w:val="00DA4702"/>
    <w:rsid w:val="00DB21AE"/>
    <w:rsid w:val="00DC1EF4"/>
    <w:rsid w:val="00DC54DB"/>
    <w:rsid w:val="00DD05CB"/>
    <w:rsid w:val="00DD6129"/>
    <w:rsid w:val="00DD6594"/>
    <w:rsid w:val="00DE3E40"/>
    <w:rsid w:val="00DE54CA"/>
    <w:rsid w:val="00E00F8F"/>
    <w:rsid w:val="00E10080"/>
    <w:rsid w:val="00E23B2F"/>
    <w:rsid w:val="00E4642F"/>
    <w:rsid w:val="00E5610D"/>
    <w:rsid w:val="00E651E9"/>
    <w:rsid w:val="00E90DB6"/>
    <w:rsid w:val="00E95519"/>
    <w:rsid w:val="00E9590F"/>
    <w:rsid w:val="00EB2373"/>
    <w:rsid w:val="00ED6D50"/>
    <w:rsid w:val="00EF2D38"/>
    <w:rsid w:val="00EF3437"/>
    <w:rsid w:val="00F1108A"/>
    <w:rsid w:val="00F14873"/>
    <w:rsid w:val="00F24FA9"/>
    <w:rsid w:val="00F258AB"/>
    <w:rsid w:val="00F27D61"/>
    <w:rsid w:val="00F32454"/>
    <w:rsid w:val="00FB4BA5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l-PH" w:eastAsia="fil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7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0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70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25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70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25B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8019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0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08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l-PH" w:eastAsia="fil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7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0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70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25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70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25B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8019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0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08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AD4B-585C-4139-BEF5-31795980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deped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Ariel</cp:lastModifiedBy>
  <cp:revision>2</cp:revision>
  <cp:lastPrinted>2013-07-05T05:45:00Z</cp:lastPrinted>
  <dcterms:created xsi:type="dcterms:W3CDTF">2013-07-10T22:56:00Z</dcterms:created>
  <dcterms:modified xsi:type="dcterms:W3CDTF">2013-07-10T22:56:00Z</dcterms:modified>
</cp:coreProperties>
</file>